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8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  <w:t>20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  <w:t>20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  <w:t>年度杭州市中央财政支持住房租赁市场发展试点专项资金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  <w:t>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/>
          <w:sz w:val="22"/>
          <w:lang w:bidi="ar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申报对象</w:t>
      </w:r>
      <w:r>
        <w:rPr>
          <w:rFonts w:hint="eastAsia" w:ascii="仿宋" w:hAnsi="仿宋" w:eastAsia="仿宋" w:cs="仿宋"/>
          <w:b/>
          <w:sz w:val="32"/>
          <w:szCs w:val="32"/>
        </w:rPr>
        <w:t>评分和计算标准</w:t>
      </w:r>
      <w:r>
        <w:rPr>
          <w:rFonts w:hint="eastAsia" w:ascii="Times New Roman" w:hAnsi="Times New Roman" w:eastAsia="仿宋_GB2312"/>
          <w:sz w:val="22"/>
          <w:lang w:val="en-US" w:eastAsia="zh-CN" w:bidi="ar"/>
        </w:rPr>
        <w:t>（适用于房地产经纪机构</w:t>
      </w:r>
      <w:r>
        <w:rPr>
          <w:rFonts w:ascii="Times New Roman" w:hAnsi="Times New Roman" w:eastAsia="仿宋_GB2312"/>
          <w:sz w:val="22"/>
          <w:lang w:bidi="ar"/>
        </w:rPr>
        <w:t>）</w:t>
      </w:r>
    </w:p>
    <w:tbl>
      <w:tblPr>
        <w:tblStyle w:val="12"/>
        <w:tblpPr w:leftFromText="180" w:rightFromText="180" w:vertAnchor="text" w:horzAnchor="page" w:tblpX="1450" w:tblpY="645"/>
        <w:tblOverlap w:val="never"/>
        <w:tblW w:w="139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1851"/>
        <w:gridCol w:w="925"/>
        <w:gridCol w:w="3389"/>
        <w:gridCol w:w="70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  <w:t>评分内容</w:t>
            </w:r>
          </w:p>
        </w:tc>
        <w:tc>
          <w:tcPr>
            <w:tcW w:w="7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计分标准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一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房源数量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20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企业申报的有效房源数</w:t>
            </w:r>
          </w:p>
        </w:tc>
        <w:tc>
          <w:tcPr>
            <w:tcW w:w="7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按每套（间）0.01分计算，最高得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20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eastAsia="zh-CN"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二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制度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管理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20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在加强内部管理、健全相关管理制度等方面的情况</w:t>
            </w:r>
          </w:p>
        </w:tc>
        <w:tc>
          <w:tcPr>
            <w:tcW w:w="7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1.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未按要求建立相关管理制度（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详见《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bidi="ar"/>
              </w:rPr>
              <w:t>企业应当建立的内部管理制度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要求》）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的，每缺少1项，扣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分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.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执行制度不到位的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，每发现一次扣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三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财务情况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20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在依法纳税、财务管理等方面的情况</w:t>
            </w:r>
          </w:p>
        </w:tc>
        <w:tc>
          <w:tcPr>
            <w:tcW w:w="7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1.近三年（含当年度）存在偷税漏税欠税的，或未提供无欠税证明无法核实纳税情况的，每发现一次扣5分。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2.财务状况存在问题的，视情节轻重扣5-15分。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3.存在其他不良财务记录的，每发现一条扣1分。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系统对接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10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使用市租赁平台进行签约和合同管理，或自有ERP与市租赁平台完成对接，实现所有房源数据、签约数据通过接口自动实时推送至市租赁平台的情况</w:t>
            </w:r>
          </w:p>
        </w:tc>
        <w:tc>
          <w:tcPr>
            <w:tcW w:w="7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使用市租赁平台进行签约和合同管理但数据不完整的，每发现1次，扣0.5分。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2.自有ERP系统完成对接但房源或项目未按标准推送，同一套房源或同一个项目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连续3次及以上被退回的，退回次数占比对应量级为1/10000、1/1000、1/100、1/10的，所对应的基础扣分分别为1、3、5、7；额外扣分=退回次数占比/对应的量级*0.1，实际扣分=基础扣分+额外扣分（保留两位小数）。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3.存在其他不规范行为的，每发现一次扣0.5分。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五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规范经营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20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在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依法</w:t>
            </w: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依规经营、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主动接受房产行政主管部门监督管理、积极参加主管部门组织的工作和活动、自觉履行企业社会责任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等方面的情况</w:t>
            </w:r>
          </w:p>
        </w:tc>
        <w:tc>
          <w:tcPr>
            <w:tcW w:w="7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1.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受到房产行政主管部门约谈的，每次扣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0.5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分；书面发放整改通知书的，每次扣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分。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.对房产行政主管部门的工作部署落实不到位的，每发现1次，扣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0.5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.不配合相关部门履行出租房屋安全管理职责，承接不符合居住房屋出租安全条件的房屋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eastAsia="zh-CN" w:bidi="ar"/>
              </w:rPr>
              <w:t>。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查处次数占比对应量级1/10000、1/1000、1/100所对应的基础扣分分别为1、3、5，额外扣分=查处次数占比</w:t>
            </w:r>
            <w:r>
              <w:rPr>
                <w:rFonts w:hint="default" w:ascii="Times New Roman" w:hAnsi="Times New Roman" w:eastAsia="仿宋_GB2312"/>
                <w:kern w:val="0"/>
                <w:sz w:val="22"/>
                <w:lang w:val="en-US" w:eastAsia="zh-CN" w:bidi="ar"/>
              </w:rPr>
              <w:t>÷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对应的量级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.1，实际扣分=基础扣分+额外扣分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（保留两位小数）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4.存在其他违规行为的，</w:t>
            </w: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每发现一次扣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0.5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六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信用情况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10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在社会影响和社会信用等方面的情况</w:t>
            </w:r>
          </w:p>
        </w:tc>
        <w:tc>
          <w:tcPr>
            <w:tcW w:w="7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.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与住房租赁业务相关的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有责投诉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率对应量级1/10000、1/1000、1/100所对应的基础扣分分别为1、3、5，额外扣分=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有责投诉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率</w:t>
            </w:r>
            <w:r>
              <w:rPr>
                <w:rFonts w:hint="default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÷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对应的量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级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0.1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，实际扣分=基础扣分+额外扣分（保留两位小数）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2.其他存在不良情况的，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每发现一次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扣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0.5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七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附加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情况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C0C0C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加分按实计算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规模发展、规范性加分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1.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房源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数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量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得分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超过20分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bidi="ar"/>
              </w:rPr>
              <w:t>的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，每增加100套（间）附加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0.1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.按照规定使用示范合同文本或使用经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过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备案的自定合同文本的，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加1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eastAsia="zh-CN"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总分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</w:tr>
    </w:tbl>
    <w:p>
      <w:pPr>
        <w:jc w:val="left"/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  <w:t>说明：1.</w:t>
      </w: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>执行制度不到位=经市、区（县）两级房产行政主管部门检查，或投诉信访事件中反映出的企业未严格落实内部管理制度等情况（不包括</w:t>
      </w:r>
    </w:p>
    <w:p>
      <w:pPr>
        <w:jc w:val="left"/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 xml:space="preserve">      租赁矛盾纠纷调处化解机制执行情况）；</w:t>
      </w:r>
    </w:p>
    <w:p>
      <w:pPr>
        <w:jc w:val="left"/>
        <w:rPr>
          <w:rFonts w:hint="eastAsia" w:ascii="Times New Roman" w:hAnsi="Times New Roman" w:eastAsia="仿宋_GB2312"/>
          <w:color w:val="0C0C0C"/>
          <w:kern w:val="0"/>
          <w:sz w:val="22"/>
          <w:lang w:val="en-US" w:eastAsia="zh-CN" w:bidi="ar"/>
        </w:rPr>
      </w:pP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 xml:space="preserve">      2.查处次数占比=查处次数</w:t>
      </w:r>
      <w:r>
        <w:rPr>
          <w:rFonts w:hint="eastAsia" w:ascii="Times New Roman" w:hAnsi="Times New Roman" w:eastAsia="仿宋_GB2312"/>
          <w:color w:val="0C0C0C"/>
          <w:kern w:val="0"/>
          <w:sz w:val="22"/>
          <w:lang w:val="en-US" w:eastAsia="zh-CN" w:bidi="ar"/>
        </w:rPr>
        <w:t>/企业申报的有效房源套（间）数，下同；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/>
          <w:color w:val="0C0C0C"/>
          <w:kern w:val="0"/>
          <w:sz w:val="22"/>
          <w:lang w:val="en-US" w:eastAsia="zh-CN" w:bidi="ar"/>
        </w:rPr>
        <w:t xml:space="preserve">      3.</w:t>
      </w:r>
      <w:r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  <w:t>有效房源数=经认定的房源</w:t>
      </w:r>
      <w:r>
        <w:rPr>
          <w:rFonts w:hint="eastAsia" w:ascii="Times New Roman" w:hAnsi="Times New Roman" w:eastAsia="仿宋_GB2312"/>
          <w:color w:val="0C0C0C"/>
          <w:kern w:val="0"/>
          <w:sz w:val="22"/>
          <w:lang w:val="en-US" w:eastAsia="zh-CN" w:bidi="ar"/>
        </w:rPr>
        <w:t>套（间）</w:t>
      </w:r>
      <w:r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  <w:t>数量，下同；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</w:pP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 xml:space="preserve">      4.</w:t>
      </w:r>
      <w:r>
        <w:rPr>
          <w:rFonts w:ascii="Times New Roman" w:hAnsi="Times New Roman" w:eastAsia="仿宋_GB2312"/>
          <w:kern w:val="0"/>
          <w:sz w:val="22"/>
          <w:lang w:bidi="ar"/>
        </w:rPr>
        <w:t>出租房屋安全管理职责</w:t>
      </w: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>=公安部门规定的企业房屋出租应当履行的相关安全管理职责，下同；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/>
          <w:color w:val="0C0C0C"/>
          <w:kern w:val="0"/>
          <w:sz w:val="22"/>
          <w:lang w:val="en-US" w:eastAsia="zh-CN" w:bidi="ar"/>
        </w:rPr>
      </w:pP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 xml:space="preserve">      5.</w:t>
      </w:r>
      <w:r>
        <w:rPr>
          <w:rFonts w:ascii="Times New Roman" w:hAnsi="Times New Roman" w:eastAsia="仿宋_GB2312"/>
          <w:kern w:val="0"/>
          <w:sz w:val="22"/>
          <w:lang w:bidi="ar"/>
        </w:rPr>
        <w:t>有责投诉</w:t>
      </w: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>率</w:t>
      </w:r>
      <w:r>
        <w:rPr>
          <w:rFonts w:hint="eastAsia" w:ascii="Times New Roman" w:hAnsi="Times New Roman" w:eastAsia="仿宋_GB2312"/>
          <w:color w:val="0C0C0C"/>
          <w:kern w:val="0"/>
          <w:sz w:val="22"/>
          <w:lang w:val="en-US" w:eastAsia="zh-CN" w:bidi="ar"/>
        </w:rPr>
        <w:t>=有责投诉次数/企业申报的有效房源套（间）数。有责=违反相关法律法规及政策依据、被日常监管部门处罚等可确认企业违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Times New Roman" w:hAnsi="Times New Roman" w:eastAsia="仿宋_GB2312"/>
          <w:color w:val="0C0C0C"/>
          <w:kern w:val="0"/>
          <w:sz w:val="22"/>
          <w:lang w:val="en-US" w:eastAsia="zh-CN" w:bidi="ar"/>
        </w:rPr>
        <w:t xml:space="preserve">      规的投诉事项，下同。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outlineLvl w:val="9"/>
        <w:rPr>
          <w:rFonts w:hint="eastAsia" w:ascii="华文中宋" w:hAnsi="华文中宋" w:eastAsia="华文中宋" w:cs="华文中宋"/>
          <w:b/>
          <w:bCs w:val="0"/>
          <w:color w:val="0C0C0C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outlineLvl w:val="9"/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  <w:t>20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  <w:t>20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  <w:t>年度杭州市中央财政支持住房租赁市场发展试点专项资金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  <w:t>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申报对象</w:t>
      </w:r>
      <w:r>
        <w:rPr>
          <w:rFonts w:hint="eastAsia" w:ascii="仿宋" w:hAnsi="仿宋" w:eastAsia="仿宋" w:cs="仿宋"/>
          <w:b/>
          <w:sz w:val="32"/>
          <w:szCs w:val="32"/>
        </w:rPr>
        <w:t>评分和计算标准</w:t>
      </w:r>
      <w:r>
        <w:rPr>
          <w:rFonts w:ascii="Times New Roman" w:hAnsi="Times New Roman" w:eastAsia="仿宋_GB2312"/>
          <w:kern w:val="0"/>
          <w:sz w:val="22"/>
          <w:lang w:bidi="ar"/>
        </w:rPr>
        <w:t>（</w:t>
      </w:r>
      <w:r>
        <w:rPr>
          <w:rFonts w:hint="eastAsia" w:ascii="Times New Roman" w:hAnsi="Times New Roman" w:eastAsia="仿宋_GB2312"/>
          <w:kern w:val="0"/>
          <w:sz w:val="22"/>
          <w:lang w:bidi="ar"/>
        </w:rPr>
        <w:t>适用于</w:t>
      </w: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>住房租赁</w:t>
      </w:r>
      <w:r>
        <w:rPr>
          <w:rFonts w:ascii="Times New Roman" w:hAnsi="Times New Roman" w:eastAsia="仿宋_GB2312"/>
          <w:kern w:val="0"/>
          <w:sz w:val="22"/>
          <w:lang w:bidi="ar"/>
        </w:rPr>
        <w:t>企业）</w:t>
      </w:r>
    </w:p>
    <w:tbl>
      <w:tblPr>
        <w:tblStyle w:val="12"/>
        <w:tblpPr w:leftFromText="180" w:rightFromText="180" w:vertAnchor="text" w:horzAnchor="page" w:tblpX="1523" w:tblpY="387"/>
        <w:tblOverlap w:val="never"/>
        <w:tblW w:w="138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1851"/>
        <w:gridCol w:w="925"/>
        <w:gridCol w:w="4446"/>
        <w:gridCol w:w="593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  <w:t>评分内容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计分标准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一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制度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管理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20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在加强内部管理、健全相关管理制度等方面的情况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</w:t>
            </w: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未按要求建立相关管理制度（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详见《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企业应当建立的内部管理制度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要求》</w:t>
            </w: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）的，每缺少1项，扣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.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执行制度不到位的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，每发现一次扣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9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二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财务情况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20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在依法纳税、财务管理等方面的情况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1.近三年（含当年度）存在偷税漏税欠税的，或未提供无欠税证明无法核实纳税情况的，每发现一次扣5分。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2.财务状况存在问题的，视情节轻重扣5-15分。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3.存在其他不良财务记录的，每发现一条扣1分。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三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系统对接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20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使用市租赁平台进行签约和合同管理，或自有ERP与市租赁平台完成对接，实现所有房源数据、签约数据通过接口自动实时推送至市租赁平台的情况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使用市租赁平台进行签约和合同管理但数据不完整的，每发现1次，扣0.5分。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2.自有ERP系统完成对接但房源或项目未按标准推送，同一套房源或同一个项目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连续3次及以上被退回的，退回次数占比对应量级为1/10000、1/1000、1/100、1/10的，所对应的基础扣分分别为1、3、5、7；额外扣分=退回次数占比/对应的量级*0.1，实际扣分=基础扣分+额外扣分（保留两位小数）。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3.存在其他不规范行为的，每发现一次扣0.5分。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规范经营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30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在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依法</w:t>
            </w: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依规经营、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主动接受房产行政主管部门监督管理、积极参加主管部门组织的工作和活动、自觉履行企业社会责任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等方面的情况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1.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受到房产行政主管部门约谈的，每次扣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0.5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分；书面发放整改通知书的，每次扣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分。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.对房产行政主管部门的工作部署落实不到位的，每发现1次，扣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0.5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.不配合相关部门履行出租房屋安全管理职责，承接不符合居住房屋出租安全条件的房屋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eastAsia="zh-CN" w:bidi="ar"/>
              </w:rPr>
              <w:t>。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查处次数占比对应量级1/10000、1/1000、1/100所对应的基础扣分分别为1、3、5，额外扣分=查处次数占比</w:t>
            </w:r>
            <w:r>
              <w:rPr>
                <w:rFonts w:hint="default" w:ascii="Times New Roman" w:hAnsi="Times New Roman" w:eastAsia="仿宋_GB2312"/>
                <w:kern w:val="0"/>
                <w:sz w:val="22"/>
                <w:lang w:val="en-US" w:eastAsia="zh-CN" w:bidi="ar"/>
              </w:rPr>
              <w:t>÷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对应的量级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.1，实际扣分=基础扣分+额外扣分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（保留两位小数）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kern w:val="0"/>
                <w:sz w:val="22"/>
                <w:lang w:val="en-US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4.存在其他违规行为的，</w:t>
            </w: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每发现一次扣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0.5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五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信用情况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10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在社会影响和社会信用等方面的情况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.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与住房租赁业务相关的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有责投诉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率对应量级1/10000、1/1000、1/100所对应的基础扣分分别为1、3、5，额外扣分=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有责投诉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率</w:t>
            </w:r>
            <w:r>
              <w:rPr>
                <w:rFonts w:hint="default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÷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对应的量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级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0.1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，实际扣分=基础扣分+额外扣分（保留两位小数）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2.其他存在不良情况的，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每发现一次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扣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0.5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六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附加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情况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加分上限为10分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荣誉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加分</w:t>
            </w:r>
            <w:r>
              <w:rPr>
                <w:rFonts w:hint="eastAsia" w:ascii="Times New Roman" w:hAnsi="Times New Roman" w:eastAsia="仿宋_GB2312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规范性加分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>.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对纳入杭州市第一批住房租赁试点培育企业名单的企业，加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2.对于企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业及企业党建获得区级每项荣誉加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0.5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分，市级每项荣誉加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分，省级以上每项荣誉加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分；市级及以上协会各项荣誉，每项加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0.5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以当年获得的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荣誉证书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为准，最高得8分）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3.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按照规定使用示范合同文本或使用经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过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备案的自定合同文本的，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加1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eastAsia="zh-CN"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总分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C0C0C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C0C0C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C0C0C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C0C0C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C0C0C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C0C0C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C0C0C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C0C0C"/>
          <w:sz w:val="32"/>
          <w:szCs w:val="32"/>
        </w:rPr>
      </w:pPr>
    </w:p>
    <w:p>
      <w:pPr>
        <w:pStyle w:val="9"/>
        <w:widowControl/>
        <w:spacing w:before="40" w:beforeAutospacing="0" w:after="40" w:afterAutospacing="0" w:line="580" w:lineRule="exact"/>
        <w:ind w:left="40" w:right="40"/>
        <w:contextualSpacing/>
        <w:jc w:val="center"/>
        <w:rPr>
          <w:rFonts w:hint="eastAsia" w:ascii="华文中宋" w:hAnsi="华文中宋" w:eastAsia="华文中宋" w:cs="华文中宋"/>
          <w:b/>
          <w:bCs w:val="0"/>
          <w:color w:val="0C0C0C"/>
          <w:sz w:val="36"/>
          <w:szCs w:val="36"/>
        </w:rPr>
      </w:pPr>
    </w:p>
    <w:p>
      <w:pPr>
        <w:pStyle w:val="9"/>
        <w:widowControl/>
        <w:spacing w:before="40" w:beforeAutospacing="0" w:after="40" w:afterAutospacing="0" w:line="580" w:lineRule="exact"/>
        <w:ind w:left="40" w:right="40"/>
        <w:contextualSpacing/>
        <w:jc w:val="center"/>
        <w:rPr>
          <w:rFonts w:hint="eastAsia" w:ascii="小标宋" w:hAnsi="小标宋" w:eastAsia="小标宋" w:cs="小标宋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  <w:t>20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  <w:t>20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  <w:t>年度杭州市中央财政支持住房租赁市场发展试点专项资金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  <w:t>评审标准</w:t>
      </w:r>
    </w:p>
    <w:p>
      <w:pPr>
        <w:pStyle w:val="9"/>
        <w:widowControl/>
        <w:spacing w:before="40" w:beforeAutospacing="0" w:after="40" w:afterAutospacing="0" w:line="580" w:lineRule="exact"/>
        <w:ind w:left="40" w:right="40"/>
        <w:contextualSpacing/>
        <w:jc w:val="center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400" w:lineRule="exact"/>
        <w:ind w:left="40" w:leftChars="0" w:right="40" w:rightChars="0" w:firstLine="0" w:firstLineChars="0"/>
        <w:contextualSpacing/>
        <w:jc w:val="center"/>
        <w:textAlignment w:val="auto"/>
        <w:outlineLvl w:val="9"/>
        <w:rPr>
          <w:rFonts w:ascii="Times New Roman" w:hAnsi="Times New Roman" w:eastAsia="仿宋_GB2312"/>
          <w:sz w:val="22"/>
          <w:highlight w:val="none"/>
          <w:lang w:bidi="ar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项目情况评分和计算标准</w:t>
      </w:r>
      <w:r>
        <w:rPr>
          <w:rFonts w:ascii="Times New Roman" w:hAnsi="Times New Roman" w:eastAsia="仿宋_GB2312"/>
          <w:sz w:val="22"/>
          <w:highlight w:val="none"/>
          <w:lang w:bidi="ar"/>
        </w:rPr>
        <w:t>（</w:t>
      </w:r>
      <w:r>
        <w:rPr>
          <w:rFonts w:hint="eastAsia" w:ascii="Times New Roman" w:hAnsi="Times New Roman" w:eastAsia="仿宋_GB2312"/>
          <w:sz w:val="22"/>
          <w:highlight w:val="none"/>
          <w:lang w:bidi="ar"/>
        </w:rPr>
        <w:t>适用于</w:t>
      </w:r>
      <w:r>
        <w:rPr>
          <w:rFonts w:hint="eastAsia" w:ascii="Times New Roman" w:hAnsi="Times New Roman" w:eastAsia="仿宋_GB2312"/>
          <w:sz w:val="22"/>
          <w:highlight w:val="none"/>
          <w:lang w:eastAsia="zh-CN" w:bidi="ar"/>
        </w:rPr>
        <w:t>托管式租赁住房</w:t>
      </w:r>
      <w:r>
        <w:rPr>
          <w:rFonts w:hint="eastAsia" w:ascii="Times New Roman" w:hAnsi="Times New Roman" w:eastAsia="仿宋_GB2312"/>
          <w:sz w:val="22"/>
          <w:highlight w:val="none"/>
          <w:lang w:val="en-US" w:eastAsia="zh-CN" w:bidi="ar"/>
        </w:rPr>
        <w:t>项目</w:t>
      </w:r>
      <w:r>
        <w:rPr>
          <w:rFonts w:hint="eastAsia" w:ascii="Times New Roman" w:hAnsi="Times New Roman" w:eastAsia="仿宋_GB2312"/>
          <w:sz w:val="22"/>
          <w:highlight w:val="none"/>
          <w:lang w:bidi="ar"/>
        </w:rPr>
        <w:t>）</w:t>
      </w:r>
    </w:p>
    <w:p>
      <w:pPr>
        <w:pStyle w:val="9"/>
        <w:widowControl/>
        <w:spacing w:before="40" w:beforeAutospacing="0" w:after="40" w:afterAutospacing="0" w:line="280" w:lineRule="exact"/>
        <w:ind w:left="40" w:right="40"/>
        <w:contextualSpacing/>
        <w:jc w:val="center"/>
        <w:rPr>
          <w:rFonts w:ascii="Times New Roman" w:hAnsi="Times New Roman" w:eastAsia="仿宋_GB2312"/>
          <w:sz w:val="22"/>
          <w:lang w:bidi="ar"/>
        </w:rPr>
      </w:pPr>
    </w:p>
    <w:tbl>
      <w:tblPr>
        <w:tblStyle w:val="12"/>
        <w:tblW w:w="139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1851"/>
        <w:gridCol w:w="925"/>
        <w:gridCol w:w="3573"/>
        <w:gridCol w:w="688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  <w:t>评分内容</w:t>
            </w:r>
          </w:p>
        </w:tc>
        <w:tc>
          <w:tcPr>
            <w:tcW w:w="6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计分标准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sz w:val="22"/>
                <w:highlight w:val="none"/>
              </w:rPr>
              <w:t>一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房源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数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量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highlight w:val="none"/>
                <w:lang w:val="en-US" w:eastAsia="zh-CN"/>
              </w:rPr>
              <w:t>100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企业申报的有效房源数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按每套（间）0.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分计算，最高得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100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分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eastAsia="zh-CN"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二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附加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情况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按实计算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2"/>
              </w:rPr>
              <w:t>规模发展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加分、</w:t>
            </w: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出租率加分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1.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房源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数量得分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超过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0分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bidi="ar"/>
              </w:rPr>
              <w:t>的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，每增加100套（间）附加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0.1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2.出租</w:t>
            </w: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率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超过8</w:t>
            </w: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0%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的</w:t>
            </w: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，实际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出租</w:t>
            </w: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率每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上升</w:t>
            </w: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0.01个百分点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加</w:t>
            </w: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0.01分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eastAsia="zh-CN"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总分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40" w:firstLine="0" w:firstLineChars="0"/>
        <w:contextualSpacing/>
        <w:jc w:val="both"/>
        <w:outlineLvl w:val="9"/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40" w:firstLine="0" w:firstLineChars="0"/>
        <w:contextualSpacing/>
        <w:jc w:val="both"/>
        <w:outlineLvl w:val="9"/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  <w:t>说明：出租率=有效出租房源套（间）数/有效房源套（间）数。下同。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center"/>
        <w:outlineLvl w:val="9"/>
        <w:rPr>
          <w:rFonts w:hint="eastAsia" w:ascii="Times New Roman" w:hAnsi="Times New Roman" w:eastAsia="仿宋_GB2312"/>
          <w:sz w:val="22"/>
          <w:lang w:val="en-US" w:eastAsia="zh-CN"/>
        </w:rPr>
      </w:pPr>
    </w:p>
    <w:p>
      <w:pPr>
        <w:pStyle w:val="9"/>
        <w:widowControl/>
        <w:spacing w:before="40" w:beforeAutospacing="0" w:after="40" w:afterAutospacing="0" w:line="580" w:lineRule="exact"/>
        <w:ind w:left="40" w:right="40"/>
        <w:contextualSpacing/>
        <w:jc w:val="center"/>
        <w:rPr>
          <w:rFonts w:hint="eastAsia" w:ascii="华文中宋" w:hAnsi="华文中宋" w:eastAsia="华文中宋" w:cs="华文中宋"/>
          <w:b/>
          <w:bCs w:val="0"/>
          <w:color w:val="0C0C0C"/>
          <w:sz w:val="36"/>
          <w:szCs w:val="36"/>
        </w:rPr>
      </w:pPr>
    </w:p>
    <w:p>
      <w:pPr>
        <w:pStyle w:val="9"/>
        <w:widowControl/>
        <w:spacing w:before="40" w:beforeAutospacing="0" w:after="40" w:afterAutospacing="0" w:line="580" w:lineRule="exact"/>
        <w:ind w:left="40" w:right="40"/>
        <w:contextualSpacing/>
        <w:jc w:val="center"/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</w:pPr>
    </w:p>
    <w:p>
      <w:pPr>
        <w:pStyle w:val="9"/>
        <w:widowControl/>
        <w:spacing w:before="40" w:beforeAutospacing="0" w:after="40" w:afterAutospacing="0" w:line="580" w:lineRule="exact"/>
        <w:ind w:left="40" w:right="40"/>
        <w:contextualSpacing/>
        <w:jc w:val="center"/>
        <w:rPr>
          <w:rFonts w:hint="eastAsia" w:ascii="小标宋" w:hAnsi="小标宋" w:eastAsia="小标宋" w:cs="小标宋"/>
          <w:b w:val="0"/>
          <w:bCs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  <w:t>20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  <w:t>20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  <w:t>年度杭州市中央财政支持住房租赁市场发展试点专项资金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  <w:t>评审标准</w:t>
      </w:r>
    </w:p>
    <w:p>
      <w:pPr>
        <w:pStyle w:val="9"/>
        <w:widowControl/>
        <w:spacing w:before="40" w:beforeAutospacing="0" w:after="40" w:afterAutospacing="0" w:line="580" w:lineRule="exact"/>
        <w:ind w:left="40" w:right="40"/>
        <w:contextualSpacing/>
        <w:jc w:val="center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</w:p>
    <w:p>
      <w:pPr>
        <w:pStyle w:val="9"/>
        <w:widowControl/>
        <w:spacing w:before="40" w:beforeAutospacing="0" w:after="40" w:afterAutospacing="0" w:line="580" w:lineRule="exact"/>
        <w:ind w:left="40" w:right="40"/>
        <w:contextualSpacing/>
        <w:jc w:val="center"/>
        <w:rPr>
          <w:rFonts w:ascii="Times New Roman" w:hAnsi="Times New Roman" w:eastAsia="仿宋_GB2312"/>
          <w:sz w:val="22"/>
          <w:lang w:bidi="ar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 xml:space="preserve"> 项目情况评分和计算标准</w:t>
      </w:r>
      <w:r>
        <w:rPr>
          <w:rFonts w:ascii="Times New Roman" w:hAnsi="Times New Roman" w:eastAsia="仿宋_GB2312"/>
          <w:sz w:val="22"/>
          <w:lang w:bidi="ar"/>
        </w:rPr>
        <w:t>（</w:t>
      </w:r>
      <w:r>
        <w:rPr>
          <w:rFonts w:hint="eastAsia" w:ascii="Times New Roman" w:hAnsi="Times New Roman" w:eastAsia="仿宋_GB2312"/>
          <w:sz w:val="22"/>
          <w:lang w:bidi="ar"/>
        </w:rPr>
        <w:t>适用于</w:t>
      </w:r>
      <w:r>
        <w:rPr>
          <w:rFonts w:hint="eastAsia" w:ascii="Times New Roman" w:hAnsi="Times New Roman" w:eastAsia="仿宋_GB2312"/>
          <w:sz w:val="22"/>
          <w:lang w:val="en-US" w:eastAsia="zh-CN" w:bidi="ar"/>
        </w:rPr>
        <w:t>分散式项目</w:t>
      </w:r>
      <w:r>
        <w:rPr>
          <w:rFonts w:ascii="Times New Roman" w:hAnsi="Times New Roman" w:eastAsia="仿宋_GB2312"/>
          <w:sz w:val="22"/>
          <w:lang w:bidi="ar"/>
        </w:rPr>
        <w:t>）</w:t>
      </w:r>
    </w:p>
    <w:p>
      <w:pPr>
        <w:pStyle w:val="9"/>
        <w:widowControl/>
        <w:spacing w:before="40" w:beforeAutospacing="0" w:after="40" w:afterAutospacing="0" w:line="280" w:lineRule="exact"/>
        <w:ind w:left="40" w:right="40"/>
        <w:contextualSpacing/>
        <w:jc w:val="center"/>
        <w:rPr>
          <w:rFonts w:ascii="Times New Roman" w:hAnsi="Times New Roman" w:eastAsia="仿宋_GB2312"/>
          <w:sz w:val="22"/>
          <w:lang w:bidi="ar"/>
        </w:rPr>
      </w:pPr>
    </w:p>
    <w:tbl>
      <w:tblPr>
        <w:tblStyle w:val="12"/>
        <w:tblW w:w="139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1851"/>
        <w:gridCol w:w="925"/>
        <w:gridCol w:w="3716"/>
        <w:gridCol w:w="67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分值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评分内容</w:t>
            </w:r>
          </w:p>
        </w:tc>
        <w:tc>
          <w:tcPr>
            <w:tcW w:w="6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计分标准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一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房源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数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量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2"/>
                <w:highlight w:val="none"/>
                <w:lang w:val="en-US" w:eastAsia="zh-CN"/>
              </w:rPr>
              <w:t>100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企业申报的有效房源数</w:t>
            </w:r>
          </w:p>
        </w:tc>
        <w:tc>
          <w:tcPr>
            <w:tcW w:w="6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按每套（间）0.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分计算，最高得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100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分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eastAsia="zh-CN"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二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附加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情况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2"/>
              </w:rPr>
              <w:t>按实计算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规模发展加分、出租率加分、长期持有加分</w:t>
            </w:r>
          </w:p>
        </w:tc>
        <w:tc>
          <w:tcPr>
            <w:tcW w:w="6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1.房源数量得分超过100分的，每增加100套（间）附加0.1分。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2.出租率超过80%的，实际出租率每上升0.01个百分点加0.01分。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自持租赁住房或受托运营10年以上的，视情况加1-10分。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总分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  <w:tc>
          <w:tcPr>
            <w:tcW w:w="6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</w:tr>
    </w:tbl>
    <w:p>
      <w:pPr>
        <w:rPr>
          <w:rFonts w:hint="eastAsia" w:ascii="黑体" w:hAnsi="黑体" w:eastAsia="黑体" w:cs="黑体"/>
          <w:color w:val="0C0C0C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黑体" w:hAnsi="黑体" w:eastAsia="黑体" w:cs="黑体"/>
          <w:color w:val="0C0C0C"/>
          <w:sz w:val="32"/>
          <w:szCs w:val="32"/>
          <w:highlight w:val="none"/>
          <w:lang w:val="en-US" w:eastAsia="zh-CN"/>
        </w:rPr>
      </w:pPr>
    </w:p>
    <w:p>
      <w:pPr>
        <w:pStyle w:val="9"/>
        <w:widowControl/>
        <w:spacing w:before="40" w:beforeAutospacing="0" w:after="40" w:afterAutospacing="0" w:line="580" w:lineRule="exact"/>
        <w:ind w:right="40"/>
        <w:contextualSpacing/>
        <w:jc w:val="center"/>
        <w:rPr>
          <w:rFonts w:hint="eastAsia" w:ascii="华文中宋" w:hAnsi="华文中宋" w:eastAsia="华文中宋" w:cs="华文中宋"/>
          <w:b/>
          <w:bCs w:val="0"/>
          <w:color w:val="0C0C0C"/>
          <w:sz w:val="36"/>
          <w:szCs w:val="36"/>
        </w:rPr>
      </w:pPr>
    </w:p>
    <w:p>
      <w:pPr>
        <w:pStyle w:val="9"/>
        <w:widowControl/>
        <w:spacing w:before="40" w:beforeAutospacing="0" w:after="40" w:afterAutospacing="0" w:line="580" w:lineRule="exact"/>
        <w:ind w:right="40"/>
        <w:contextualSpacing/>
        <w:jc w:val="center"/>
        <w:rPr>
          <w:rFonts w:hint="eastAsia" w:ascii="小标宋" w:hAnsi="小标宋" w:eastAsia="小标宋" w:cs="小标宋"/>
          <w:b w:val="0"/>
          <w:bCs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  <w:t>20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  <w:t>20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  <w:t>年度杭州市中央财政支持住房租赁市场发展试点专项资金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  <w:t>评审标准</w:t>
      </w:r>
    </w:p>
    <w:p>
      <w:pPr>
        <w:pStyle w:val="9"/>
        <w:widowControl/>
        <w:spacing w:before="40" w:beforeAutospacing="0" w:after="40" w:afterAutospacing="0" w:line="580" w:lineRule="exact"/>
        <w:ind w:right="40"/>
        <w:contextualSpacing/>
        <w:jc w:val="center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9"/>
        <w:widowControl/>
        <w:spacing w:before="40" w:beforeAutospacing="0" w:after="40" w:afterAutospacing="0" w:line="580" w:lineRule="exact"/>
        <w:ind w:right="40"/>
        <w:contextualSpacing/>
        <w:jc w:val="center"/>
        <w:rPr>
          <w:rFonts w:ascii="Times New Roman" w:hAnsi="Times New Roman" w:eastAsia="仿宋_GB2312"/>
          <w:sz w:val="22"/>
          <w:lang w:bidi="ar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项目情况评分和计算标准</w:t>
      </w:r>
      <w:r>
        <w:rPr>
          <w:rFonts w:ascii="Times New Roman" w:hAnsi="Times New Roman" w:eastAsia="仿宋_GB2312"/>
          <w:sz w:val="22"/>
          <w:lang w:bidi="ar"/>
        </w:rPr>
        <w:t>（</w:t>
      </w:r>
      <w:r>
        <w:rPr>
          <w:rFonts w:hint="eastAsia" w:ascii="Times New Roman" w:hAnsi="Times New Roman" w:eastAsia="仿宋_GB2312"/>
          <w:sz w:val="22"/>
          <w:lang w:bidi="ar"/>
        </w:rPr>
        <w:t>适用于</w:t>
      </w:r>
      <w:r>
        <w:rPr>
          <w:rFonts w:hint="eastAsia" w:ascii="Times New Roman" w:hAnsi="Times New Roman" w:eastAsia="仿宋_GB2312"/>
          <w:sz w:val="22"/>
          <w:lang w:val="en-US" w:eastAsia="zh-CN" w:bidi="ar"/>
        </w:rPr>
        <w:t>集中式项目</w:t>
      </w:r>
      <w:r>
        <w:rPr>
          <w:rFonts w:ascii="Times New Roman" w:hAnsi="Times New Roman" w:eastAsia="仿宋_GB2312"/>
          <w:sz w:val="22"/>
          <w:lang w:bidi="ar"/>
        </w:rPr>
        <w:t>）</w:t>
      </w:r>
    </w:p>
    <w:p>
      <w:pPr>
        <w:pStyle w:val="9"/>
        <w:widowControl/>
        <w:spacing w:before="40" w:beforeAutospacing="0" w:after="40" w:afterAutospacing="0" w:line="280" w:lineRule="exact"/>
        <w:ind w:left="40" w:right="40"/>
        <w:contextualSpacing/>
        <w:jc w:val="center"/>
        <w:rPr>
          <w:rFonts w:ascii="Times New Roman" w:hAnsi="Times New Roman" w:eastAsia="仿宋_GB2312"/>
          <w:sz w:val="22"/>
          <w:lang w:bidi="ar"/>
        </w:rPr>
      </w:pPr>
    </w:p>
    <w:tbl>
      <w:tblPr>
        <w:tblStyle w:val="12"/>
        <w:tblW w:w="139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1851"/>
        <w:gridCol w:w="925"/>
        <w:gridCol w:w="4188"/>
        <w:gridCol w:w="625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分值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评分内容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计分标准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一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房源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数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量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highlight w:val="none"/>
                <w:lang w:val="en-US" w:eastAsia="zh-CN"/>
              </w:rPr>
              <w:t>100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企业申报的有效房源数</w:t>
            </w:r>
          </w:p>
        </w:tc>
        <w:tc>
          <w:tcPr>
            <w:tcW w:w="6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按每套（间）0.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分计算，最高得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100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分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eastAsia="zh-CN"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二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附加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情况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加分按实计算；扣分按实计算。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规模发展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加分、出租率加分、长期持有加分，出租率、事故扣分</w:t>
            </w:r>
          </w:p>
        </w:tc>
        <w:tc>
          <w:tcPr>
            <w:tcW w:w="6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1.房源数量得分超过100分的，每增加100套（间）附加0.1分。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2.出租率超过80%的，实际出租率每上升0.01个百分点加0.01分。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3.出租率低于60%的，实际出租率每下降0.01个百分点扣0.01分。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4.自持租赁住房或受托运营10年以上的，视情况加1-10分。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5.发生过较大及以上生产安全事故的，扣50分。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6.发生过较大及以上消防事故的，扣50分。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总分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  <w:tc>
          <w:tcPr>
            <w:tcW w:w="62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</w:tr>
    </w:tbl>
    <w:p>
      <w:pPr>
        <w:wordWrap w:val="0"/>
        <w:spacing w:line="580" w:lineRule="exact"/>
        <w:jc w:val="both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SemiCo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UI Symbol">
    <w:panose1 w:val="020B0502040204020203"/>
    <w:charset w:val="00"/>
    <w:family w:val="decorative"/>
    <w:pitch w:val="default"/>
    <w:sig w:usb0="800001E3" w:usb1="1200FFEF" w:usb2="00040000" w:usb3="04000000" w:csb0="00000001" w:csb1="40000000"/>
  </w:font>
  <w:font w:name="Segoe UI Symbol">
    <w:panose1 w:val="020B0502040204020203"/>
    <w:charset w:val="00"/>
    <w:family w:val="roman"/>
    <w:pitch w:val="default"/>
    <w:sig w:usb0="800001E3" w:usb1="1200FFEF" w:usb2="00040000" w:usb3="04000000" w:csb0="00000001" w:csb1="40000000"/>
  </w:font>
  <w:font w:name="Segoe UI Symbol">
    <w:panose1 w:val="020B0502040204020203"/>
    <w:charset w:val="00"/>
    <w:family w:val="modern"/>
    <w:pitch w:val="default"/>
    <w:sig w:usb0="800001E3" w:usb1="1200FFEF" w:usb2="00040000" w:usb3="04000000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光中长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Meiryo UI">
    <w:altName w:val="Segoe Print"/>
    <w:panose1 w:val="020B0604030504040204"/>
    <w:charset w:val="00"/>
    <w:family w:val="auto"/>
    <w:pitch w:val="default"/>
    <w:sig w:usb0="00000000" w:usb1="00000000" w:usb2="00010012" w:usb3="00000000" w:csb0="6002009F" w:csb1="DFD7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29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29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0C1C"/>
    <w:rsid w:val="03C020B7"/>
    <w:rsid w:val="042B1767"/>
    <w:rsid w:val="077F5E4D"/>
    <w:rsid w:val="08B65FD7"/>
    <w:rsid w:val="09A1725A"/>
    <w:rsid w:val="0B8870FA"/>
    <w:rsid w:val="0D5E59FB"/>
    <w:rsid w:val="0DE26670"/>
    <w:rsid w:val="11134B92"/>
    <w:rsid w:val="11EB6DF4"/>
    <w:rsid w:val="12976F0D"/>
    <w:rsid w:val="13E75935"/>
    <w:rsid w:val="15297246"/>
    <w:rsid w:val="16654F0A"/>
    <w:rsid w:val="19423E13"/>
    <w:rsid w:val="196178B0"/>
    <w:rsid w:val="19F945AB"/>
    <w:rsid w:val="1A221EEC"/>
    <w:rsid w:val="1E14467B"/>
    <w:rsid w:val="20C50451"/>
    <w:rsid w:val="214B19AF"/>
    <w:rsid w:val="22E174C7"/>
    <w:rsid w:val="22FC5AF3"/>
    <w:rsid w:val="24A55EAE"/>
    <w:rsid w:val="27982170"/>
    <w:rsid w:val="290B5D62"/>
    <w:rsid w:val="29B97180"/>
    <w:rsid w:val="2B04391F"/>
    <w:rsid w:val="2D765922"/>
    <w:rsid w:val="2E4F0E88"/>
    <w:rsid w:val="2F575E37"/>
    <w:rsid w:val="339D28F0"/>
    <w:rsid w:val="33C71E7E"/>
    <w:rsid w:val="35026383"/>
    <w:rsid w:val="359955FD"/>
    <w:rsid w:val="38173E7E"/>
    <w:rsid w:val="387B3137"/>
    <w:rsid w:val="39EA4612"/>
    <w:rsid w:val="3D3056F4"/>
    <w:rsid w:val="3EB522E6"/>
    <w:rsid w:val="3F6D6D8F"/>
    <w:rsid w:val="428916B8"/>
    <w:rsid w:val="43EB387E"/>
    <w:rsid w:val="46101EFE"/>
    <w:rsid w:val="472E0438"/>
    <w:rsid w:val="473F46E1"/>
    <w:rsid w:val="49F10C60"/>
    <w:rsid w:val="4AAC5B10"/>
    <w:rsid w:val="4BEE62A0"/>
    <w:rsid w:val="4CA02DA8"/>
    <w:rsid w:val="4CE71BB7"/>
    <w:rsid w:val="4EB15D2B"/>
    <w:rsid w:val="4F6A08CF"/>
    <w:rsid w:val="546D070F"/>
    <w:rsid w:val="54C2369C"/>
    <w:rsid w:val="57990C47"/>
    <w:rsid w:val="58D4514B"/>
    <w:rsid w:val="59364586"/>
    <w:rsid w:val="5BC62F1F"/>
    <w:rsid w:val="5D5B0DB7"/>
    <w:rsid w:val="5FCA1E36"/>
    <w:rsid w:val="601F5015"/>
    <w:rsid w:val="62A34AE2"/>
    <w:rsid w:val="641649C3"/>
    <w:rsid w:val="645E4DB7"/>
    <w:rsid w:val="6544632F"/>
    <w:rsid w:val="65745E94"/>
    <w:rsid w:val="65E36238"/>
    <w:rsid w:val="67232358"/>
    <w:rsid w:val="67880AE7"/>
    <w:rsid w:val="67A65B19"/>
    <w:rsid w:val="69E7514E"/>
    <w:rsid w:val="6B3F3181"/>
    <w:rsid w:val="6B845E74"/>
    <w:rsid w:val="6BC85664"/>
    <w:rsid w:val="712170AA"/>
    <w:rsid w:val="71944201"/>
    <w:rsid w:val="72E5220E"/>
    <w:rsid w:val="73627C74"/>
    <w:rsid w:val="736B7EE9"/>
    <w:rsid w:val="74B56C06"/>
    <w:rsid w:val="74C162BD"/>
    <w:rsid w:val="75CF09D8"/>
    <w:rsid w:val="76271066"/>
    <w:rsid w:val="765566B2"/>
    <w:rsid w:val="77617AE9"/>
    <w:rsid w:val="77BC6EFE"/>
    <w:rsid w:val="79115115"/>
    <w:rsid w:val="7D0C38B8"/>
    <w:rsid w:val="7D564FB1"/>
    <w:rsid w:val="7D785165"/>
    <w:rsid w:val="7DBE36DC"/>
    <w:rsid w:val="7E8C502E"/>
    <w:rsid w:val="7F4D20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tabs>
        <w:tab w:val="left" w:pos="900"/>
      </w:tabs>
      <w:ind w:firstLine="420"/>
    </w:pPr>
    <w:rPr>
      <w:rFonts w:ascii="Times New Roman" w:hAnsi="Times New Roman"/>
    </w:rPr>
  </w:style>
  <w:style w:type="paragraph" w:styleId="3">
    <w:name w:val="Body Text Indent"/>
    <w:basedOn w:val="1"/>
    <w:next w:val="1"/>
    <w:qFormat/>
    <w:uiPriority w:val="0"/>
    <w:pPr>
      <w:adjustRightInd w:val="0"/>
      <w:spacing w:line="360" w:lineRule="auto"/>
      <w:ind w:firstLine="490"/>
      <w:jc w:val="left"/>
    </w:pPr>
    <w:rPr>
      <w:rFonts w:hint="eastAsia" w:ascii="宋体" w:hAnsi="宋体"/>
      <w:sz w:val="24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ind w:left="0" w:firstLine="40"/>
    </w:pPr>
    <w:rPr>
      <w:rFonts w:ascii="仿宋_GB2312" w:cs="仿宋_GB2312"/>
      <w:szCs w:val="32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basedOn w:val="10"/>
    <w:qFormat/>
    <w:uiPriority w:val="0"/>
  </w:style>
  <w:style w:type="table" w:styleId="13">
    <w:name w:val="Table Grid"/>
    <w:basedOn w:val="1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character" w:customStyle="1" w:styleId="14">
    <w:name w:val="NormalCharacter"/>
    <w:semiHidden/>
    <w:qFormat/>
    <w:uiPriority w:val="0"/>
  </w:style>
  <w:style w:type="paragraph" w:customStyle="1" w:styleId="15">
    <w:name w:val="样式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00" w:lineRule="auto"/>
      <w:ind w:left="0" w:right="0"/>
      <w:jc w:val="both"/>
    </w:pPr>
    <w:rPr>
      <w:rFonts w:hint="default" w:ascii="Times New Roman" w:hAnsi="Times New Roman" w:eastAsia="宋体" w:cs="Times New Roman"/>
      <w:spacing w:val="-6"/>
      <w:kern w:val="2"/>
      <w:sz w:val="28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吴姚瑶</cp:lastModifiedBy>
  <cp:lastPrinted>2021-04-20T07:35:00Z</cp:lastPrinted>
  <dcterms:modified xsi:type="dcterms:W3CDTF">2021-04-20T08:23:19Z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