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2020年1月2人户房源清单</w:t>
      </w:r>
    </w:p>
    <w:tbl>
      <w:tblPr>
        <w:tblStyle w:val="4"/>
        <w:tblW w:w="7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36"/>
        <w:gridCol w:w="231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建筑面积(m²)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房源户型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北城枫景园10-808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北城枫景园11-1408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北城枫景园11-507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北城枫景园7-1608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北城枫景园9-1306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北城枫景园9-804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都市阳光华苑9-1-1803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都市阳光嘉苑21-1-1502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湖漫雅筑1-1-603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金茂悦府15-2308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景致公寓5-1-504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蓝桥景苑6-1-1104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山畔晟庭4-1-302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山畔晟庭5-1-1003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山畔晟庭5-1-1005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山畔晟庭5-1-203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山畔晟庭5-1-702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泰和苑4幢1单元603室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田园秋韵苑10-2-603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肖苑4-903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阳光逸城16-2-102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翠翎公寓</w:t>
      </w:r>
      <w:r>
        <w:rPr>
          <w:rFonts w:hint="eastAsia" w:ascii="仿宋" w:hAnsi="仿宋" w:eastAsia="仿宋" w:cs="仿宋"/>
          <w:sz w:val="32"/>
          <w:szCs w:val="32"/>
        </w:rPr>
        <w:t>公租房小区的面积为预测绘面积，签订租赁合同时已实测绘面积为准。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2020年2月2人户房源清单</w:t>
      </w:r>
    </w:p>
    <w:tbl>
      <w:tblPr>
        <w:tblStyle w:val="4"/>
        <w:tblW w:w="5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8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建筑面积(m²)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房源户型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北城枫景园10-302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北城枫景园7-1006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北城枫景园7-505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金茂悦府15-2207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阳光逸城16-2-203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翠翎公寓</w:t>
      </w:r>
      <w:r>
        <w:rPr>
          <w:rFonts w:hint="eastAsia" w:ascii="仿宋" w:hAnsi="仿宋" w:eastAsia="仿宋" w:cs="仿宋"/>
          <w:sz w:val="32"/>
          <w:szCs w:val="32"/>
        </w:rPr>
        <w:t>公租房小区的面积为预测绘面积，签订租赁合同时已实测绘面积为准。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2020年3月2人户房源清单</w:t>
      </w:r>
    </w:p>
    <w:tbl>
      <w:tblPr>
        <w:tblStyle w:val="4"/>
        <w:tblW w:w="60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21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建筑面积(m²)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房源户型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白马湖和院15-2-608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北城枫景园10-707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北城枫景园11-1307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北城枫景园11-703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北城枫景园11-706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北城枫景园9-106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都市阳光嘉苑21-1-1503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都市阳光嘉苑21-1-504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景致公寓4-1-1901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蓝桥景苑7-401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山畔晟庭4-1-1103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山畔晟庭4-1-604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山畔晟庭5-1-1104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山畔晟庭5-1-402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山畔晟庭5-1-705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山畔晟庭8-1-1103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山畔晟庭8-1-405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山畔晟庭8-1-505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山畔晟庭8-1-704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山畔晟庭8-1-903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田园秋韵苑10-1-1403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西溪河滨之城雨澜轩18-1006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阳光逸城15-3-203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阳光逸城16-1-202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云都汇中心1-503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翠翎公寓</w:t>
      </w:r>
      <w:r>
        <w:rPr>
          <w:rFonts w:hint="eastAsia" w:ascii="仿宋" w:hAnsi="仿宋" w:eastAsia="仿宋" w:cs="仿宋"/>
          <w:sz w:val="32"/>
          <w:szCs w:val="32"/>
        </w:rPr>
        <w:t>公租房小区的面积为预测绘面积，签订租赁合同时已实测绘面积为准。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2020年4月2人户房源清单</w:t>
      </w:r>
    </w:p>
    <w:tbl>
      <w:tblPr>
        <w:tblStyle w:val="4"/>
        <w:tblW w:w="59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911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建筑面积(m²)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房源户型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白马湖和院15-2-1304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北城枫景园10-1508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北城枫景园10-1607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北城枫景园11-202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北城枫景园12-505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北城枫景园12-905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北城枫景园7-504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北城枫景园7-906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北城枫景园9-1607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北城枫景园9-302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都市水乡水碧苑7-1-502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都市水乡水曲苑7-3-501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都市阳光华苑9-1-704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都市阳光嘉苑19-303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红郡公寓1-2-603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景致公寓5-1-706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景致公寓5-2-1601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郡枫绿园东区8-1-1008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蓝桥景苑8-1505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蓝桥景苑9-2-1505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普福心苑15-1-1405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山畔晟庭4-1-1102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山畔晟庭4-1-202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山畔晟庭4-1-804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山畔晟庭4-1-903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山畔晟庭5-1-603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山畔晟庭8-1-1003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山畔晟庭8-1-1104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山畔晟庭8-1-502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田园夏意苑2-2-1002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望江新园三园10-2-503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西溪河滨之城雨澜轩18-304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肖苑4-1103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肖苑4-1403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肖苑4-1707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肖苑5-705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阳光逸城15-2-103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阳光逸城16-2-103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阳光逸城16-2-801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云都汇中心1-202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云都汇中心1-303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翠翎公寓</w:t>
      </w:r>
      <w:r>
        <w:rPr>
          <w:rFonts w:hint="eastAsia" w:ascii="仿宋" w:hAnsi="仿宋" w:eastAsia="仿宋" w:cs="仿宋"/>
          <w:sz w:val="32"/>
          <w:szCs w:val="32"/>
        </w:rPr>
        <w:t>公租房小区的面积为预测绘面积，签订租赁合同时已实测绘面积为准。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2020年5月2人户房源清单</w:t>
      </w:r>
    </w:p>
    <w:tbl>
      <w:tblPr>
        <w:tblStyle w:val="4"/>
        <w:tblW w:w="62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61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建筑面积(m²)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房源户型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白马湖和院15-1-704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白马湖和院15-2-105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白马湖和院15-2-908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北城枫景园10-1003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北城枫景园10-807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北城枫景园11-708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北城枫景园7-1301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北城枫景园7-507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北城枫景园9-1008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北城枫景园9-103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北城枫景园9-1108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北景竹邻苑10-4-202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翠翎公寓1-1-605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翠翎公寓1-2-801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都市水乡水碧苑6-1-602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都市阳光华苑10-1102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都市阳光华苑9-1-1302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都市阳光嘉苑20-3-702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墩莳家园1-1504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湖漫雅筑1-1-1105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金茂悦府15-1608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郡枫绿园东区10-1-1410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康晓人家5-1707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蓝桥景苑10-1503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蓝桥景苑6-1-1306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蓝桥景苑7-1306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蓝桥景苑8-202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三塘北村13-4-601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山畔晟庭1-1-802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山畔晟庭4-1-204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山畔晟庭4-1-304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山畔晟庭4-1-405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山畔晟庭4-1-603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山畔晟庭4-1-703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山畔晟庭4-1-902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山畔晟庭5-1-204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山畔晟庭5-1-205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山畔晟庭5-1-403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山畔晟庭5-1-505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山畔晟庭5-1-704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山畔晟庭7-1-704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山畔晟庭8-1-1004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山畔晟庭8-1-1105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山畔晟庭8-1-203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山畔晟庭8-1-702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山畔晟庭8-1-705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田园春晓苑9-2-1002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田园秋韵苑10-3-1003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田园秋韵苑6-1-403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田园夏意苑12-1-202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田园夏意苑15-3-902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晓时代公寓2-702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肖苑4-1605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肖苑4-206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肖苑4-306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肖苑4-307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肖苑5-1407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阳光逸城16-3-203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阳光逸城6-2-1001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阳光逸城7-3-103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翠翎公寓</w:t>
      </w:r>
      <w:r>
        <w:rPr>
          <w:rFonts w:hint="eastAsia" w:ascii="仿宋" w:hAnsi="仿宋" w:eastAsia="仿宋" w:cs="仿宋"/>
          <w:sz w:val="32"/>
          <w:szCs w:val="32"/>
        </w:rPr>
        <w:t>公租房小区的面积为预测绘面积，签订租赁合同时已实测绘面积为准。</w:t>
      </w:r>
    </w:p>
    <w:sectPr>
      <w:footerReference r:id="rId3" w:type="default"/>
      <w:pgSz w:w="11906" w:h="16838"/>
      <w:pgMar w:top="144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1091A"/>
    <w:rsid w:val="1A8667F6"/>
    <w:rsid w:val="1C8A3A29"/>
    <w:rsid w:val="2B9E63F2"/>
    <w:rsid w:val="2C4555C6"/>
    <w:rsid w:val="4947760D"/>
    <w:rsid w:val="726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2023-03-16T09:19:00Z</dcterms:created>
  <dc:creator>lenovo</dc:creator>
  <cp:lastModifiedBy>章婧</cp:lastModifiedBy>
  <dcterms:modified xsi:type="dcterms:W3CDTF">2023-03-17T01:19:03Z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