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月1人户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3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959"/>
        <w:gridCol w:w="990"/>
        <w:gridCol w:w="1290"/>
        <w:gridCol w:w="1215"/>
        <w:gridCol w:w="1275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房屋坐落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户型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建筑面积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所在城区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土地等级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宋体"/>
                <w:b/>
                <w:bCs/>
                <w:spacing w:val="0"/>
                <w:kern w:val="0"/>
                <w:sz w:val="22"/>
                <w:szCs w:val="22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北景竹邻苑12-2-402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40.96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池塘庙路6号3-602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池塘庙路6号3-804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春棠澜府3-1-1508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德胜上郡华庭11-2-103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德胜上郡华庭11-2-603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蒋村西溪人家5-1124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蒋村西溪人家5-1524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蒋村西溪人家5-321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锦上文澜公寓8-1-503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锦上文澜公寓8-1-504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锦上文澜公寓8-1-903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景运人家1-607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景运人家1-906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景运人家4-1405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九和人家1-1711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九和人家1-1809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九和人家1-2011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九和人家1-2212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九和人家1-712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九和人家1-812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九和人家1-910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九和人家2-1-1715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九和人家2-1-1811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九和人家2-2-1414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九和人家2-2-1706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九和人家2-2-1712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九和人家2-2-2014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九和人家2-2-2015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九和人家2-2-314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九和人家2-2-614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九和人家2-2-710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九和人家2-2-811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九和人家2-2-814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九和人家3-1411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九和人家3-1609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九和人家3-2001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九和人家3-412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九和人家3-509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康晓人家3-1003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康晓人家4-2207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康晓人家4-907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康晓人家5-809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聆潮府1-1-1402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聆潮府1-1-902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萍水人家5-1923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萍水人家5-2327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萍水人家5-623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萍水人家5-727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萍水人家5-808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萍水人家5-824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璞悦湾1-810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普德人家2-807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普德人家5-1103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普德人家5-703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普德人家7-1-904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三塘公寓3-603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三塘公寓3-804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上和公元里10-1-1702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上和公元里10-1-405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天聚府1-1-1104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天聚府4-1-103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天聚府7-1-1602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田园春晓苑5-1404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田园春晓苑5-1406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田园春晓苑7-407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田园春晓苑7-701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田园春晓苑8-1606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田园夏意苑16-2-1604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望钱塘云庄8-1-1410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香槟之约C-203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祥宸府16-2-1604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祥宁人家1-2-1506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祥宁人家2-2-1203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祥宁人家2-2-502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祥宁人家2-2-902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象山人家1-1-1204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象山人家2-1-903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象山人家4-1-1002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象山人家5-1-1403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象山人家5-2-1303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象山人家5-3-1305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象山人家8-1-602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象山人家8-2-1705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象山人家8-3-1703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象山人家8-3-602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象山人家9-1-203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象山人家9-2-402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御道江河汇流公寓二区1-613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御道江河汇流公寓一区7-1403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御道江河汇流公寓一区7-1512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御道江河汇流公寓一区7-2513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誉府6-707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auto"/>
        <w:tabs>
          <w:tab w:val="left" w:pos="3165"/>
        </w:tabs>
        <w:autoSpaceDN/>
        <w:ind w:firstLine="0" w:firstLineChars="0"/>
        <w:jc w:val="left"/>
        <w:textAlignment w:val="center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</w:p>
    <w:p>
      <w:pPr>
        <w:widowControl/>
        <w:spacing w:line="240" w:lineRule="auto"/>
        <w:ind w:left="538" w:hanging="538" w:hanging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注：1.非成套房源租金标准按照下调一个土地等级租金标准执行；</w:t>
      </w:r>
    </w:p>
    <w:p>
      <w:pPr>
        <w:widowControl/>
        <w:spacing w:line="240" w:lineRule="auto"/>
        <w:ind w:firstLine="538" w:firstLine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2.非成套房源无燃气。</w:t>
      </w:r>
    </w:p>
    <w:p>
      <w:pPr>
        <w:jc w:val="left"/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期20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月1人户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配租房源清单</w:t>
      </w:r>
    </w:p>
    <w:tbl>
      <w:tblPr>
        <w:tblStyle w:val="5"/>
        <w:tblW w:w="104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98"/>
        <w:gridCol w:w="1020"/>
        <w:gridCol w:w="1245"/>
        <w:gridCol w:w="1125"/>
        <w:gridCol w:w="1065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土地等级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租金标准            （元/平方米*月）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北景莲趣苑10-4-203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池塘庙路6号1-412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池塘庙路6号2-1101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春和云境轩7-1-1504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春和云境轩7-1-905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春和云境轩7-2-604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春棠澜府3-1-1701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翠苑四区4-2-704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翠苑一区18-1-104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29.15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翠苑一区18-1-603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繁华里7-1407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繁华里7-302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河畔水境人家6-1812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蒋村西溪人家5-1023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蒋村西溪人家5-409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锦上文澜公寓8-1-1903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锦上文澜公寓8-1-2403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锦上文澜公寓8-1-704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四类土地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景致公寓3-1009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景致公寓3-1908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景致公寓3-2108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36.61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景致公寓3-2811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景致公寓3-910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九和人家1-1612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九和人家1-1909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九和人家1-409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九和人家1-510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九和人家1-609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九和人家1-710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九和人家1-813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九和人家2-1-1015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九和人家2-1-1115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九和人家2-1-1515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九和人家2-1-1610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九和人家2-1-1913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九和人家2-1-2014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九和人家2-1-2314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九和人家2-1-2413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九和人家2-1-515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九和人家2-1-811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九和人家2-1-814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九和人家2-1-914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九和人家2-2-1014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九和人家2-2-1105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九和人家2-2-1515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九和人家2-2-1914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九和人家2-2-2405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九和人家2-2-315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九和人家2-2-415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九和人家2-2-510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33.78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九和人家2-2-906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九和人家2-2-911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九和人家2-2-914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九和人家3-1209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九和人家3-1413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九和人家3-1512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九和人家3-1613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九和人家3-2012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九和人家3-2213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九和人家3-612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九和人家3-711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九和人家3-713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九和人家3-811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九和人家3-910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康晓人家2-1402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康晓人家2-709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康晓人家4-1903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康晓人家5-1508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康晓人家5-2302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康晓人家6-2206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康晓人家6-2506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聆潮府1-1-402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聆潮府1-1-702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流水东苑12-1-401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31.29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萍水人家5-1318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萍水人家5-1418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萍水人家5-1618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萍水人家5-1805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萍水人家5-1822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萍水人家5-1927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萍水人家5-2324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萍水人家5-721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34.88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萍水人家5-809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璞悦湾1-2710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璞悦湾1-3203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浦乐新苑1-1-414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浦乐新苑1-1-512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浦乐新苑1-1-809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普德人家6-1106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普德人家6-1203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普德人家7-1-1505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普德人家7-2-1305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普德人家7-2-601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普德人家7-2-705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普德人家9-307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普德人家9-402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钱塘玫瑰湾4-1005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三塘公寓1-1307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三塘公寓1-307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57.26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三塘公寓3-904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上和公元里10-1-1805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上和公元里10-1-2202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上和公元里10-1-705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上和公元里10-1-805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天聚府7-2-508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田园春晓苑5-1704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田园春晓苑5-704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田园春晓苑7-1703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38.86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田园春晓苑7-606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田园春晓苑7-709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田园春晓苑8-1107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田园春晓苑8-1707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田园春晓苑8-408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田园春晓苑8-704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37.66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八类土地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望钱塘云庄8-1-1501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望钱塘云庄8-1-1610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香槟之约C-1004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非成套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45.88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祥宸府16-1-1702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祥宁人家1-1-1207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祥宁人家1-2-1303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祥宁人家1-2-304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祥宁人家2-1-1406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祥宁人家2-1-607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象山人家10-3-1502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象山人家1-1-1304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象山人家2-1-1205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象山人家2-2-1603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象山人家3-1-1403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象山人家3-2-1004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象山人家4-1-1605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象山人家4-2-1303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象山人家5-2-405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象山人家8-3-1505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象山人家8-3-704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御道江河汇流公寓二区1-2611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御道江河汇流公寓二区1-2613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御道江河汇流公寓二区1-3009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御道江河汇流公寓二区1-618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御道江河汇流公寓一区7-1514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御道江河汇流公寓一区7-1903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御道江河汇流公寓一区7-3304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御道江河汇流公寓一区7-504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43.48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五类土地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誉府6-1113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誉府6-509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誉府6-605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誉府6-911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六类土地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之江诚品公寓17-1-208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之江诚品公寓17-1-402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44.25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之江诚品公寓17-2-1703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之江诚品公寓17-2-503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一居室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41.59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七类土地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auto"/>
        <w:tabs>
          <w:tab w:val="left" w:pos="3165"/>
        </w:tabs>
        <w:autoSpaceDN/>
        <w:ind w:firstLine="0" w:firstLineChars="0"/>
        <w:jc w:val="left"/>
        <w:textAlignment w:val="center"/>
        <w:rPr>
          <w:rFonts w:hint="eastAsia" w:ascii="宋体" w:hAnsi="宋体" w:eastAsia="宋体" w:cs="宋体"/>
          <w:bCs w:val="0"/>
          <w:sz w:val="24"/>
          <w:szCs w:val="24"/>
          <w:highlight w:val="none"/>
        </w:rPr>
      </w:pPr>
    </w:p>
    <w:p>
      <w:pPr>
        <w:widowControl/>
        <w:spacing w:line="240" w:lineRule="auto"/>
        <w:ind w:left="538" w:hanging="538" w:hanging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注：1.非成套房源租金标准按照下调一个土地等级租金标准执行；</w:t>
      </w:r>
    </w:p>
    <w:p>
      <w:pPr>
        <w:widowControl/>
        <w:spacing w:line="240" w:lineRule="auto"/>
        <w:ind w:firstLine="538" w:firstLineChars="200"/>
        <w:jc w:val="left"/>
        <w:rPr>
          <w:rFonts w:ascii="仿宋_GB2312" w:hAnsi="仿宋_GB2312" w:cs="仿宋_GB2312"/>
          <w:b/>
          <w:bCs/>
          <w:kern w:val="0"/>
          <w:sz w:val="28"/>
          <w:szCs w:val="28"/>
          <w:lang w:bidi="ar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  <w:lang w:bidi="ar"/>
        </w:rPr>
        <w:t>2.非成套房源无燃气。</w:t>
      </w:r>
    </w:p>
    <w:p/>
    <w:p/>
    <w:p/>
    <w:p/>
    <w:p/>
    <w:p/>
    <w:p/>
    <w:p/>
    <w:p/>
    <w:p/>
    <w:p/>
    <w:p/>
    <w:sectPr>
      <w:footerReference r:id="rId5" w:type="default"/>
      <w:pgSz w:w="11906" w:h="16838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41A85"/>
    <w:rsid w:val="003C2A8F"/>
    <w:rsid w:val="005160E5"/>
    <w:rsid w:val="00795305"/>
    <w:rsid w:val="018F737D"/>
    <w:rsid w:val="047B0506"/>
    <w:rsid w:val="05B45B05"/>
    <w:rsid w:val="061C7758"/>
    <w:rsid w:val="08F3333C"/>
    <w:rsid w:val="09841945"/>
    <w:rsid w:val="0AB849CA"/>
    <w:rsid w:val="0BA32EE1"/>
    <w:rsid w:val="0BEE242C"/>
    <w:rsid w:val="0C954A88"/>
    <w:rsid w:val="0FD82D3D"/>
    <w:rsid w:val="12D41E83"/>
    <w:rsid w:val="13673F10"/>
    <w:rsid w:val="17071552"/>
    <w:rsid w:val="17423F17"/>
    <w:rsid w:val="182865B5"/>
    <w:rsid w:val="2048659F"/>
    <w:rsid w:val="22121729"/>
    <w:rsid w:val="22741A85"/>
    <w:rsid w:val="232432EE"/>
    <w:rsid w:val="26F469F8"/>
    <w:rsid w:val="2F6F6B6A"/>
    <w:rsid w:val="2F904D7C"/>
    <w:rsid w:val="359B63D6"/>
    <w:rsid w:val="36F844F9"/>
    <w:rsid w:val="395A5270"/>
    <w:rsid w:val="3C6D7EA6"/>
    <w:rsid w:val="3DB740E5"/>
    <w:rsid w:val="3E215708"/>
    <w:rsid w:val="3E380959"/>
    <w:rsid w:val="3F17696D"/>
    <w:rsid w:val="3FD94E76"/>
    <w:rsid w:val="417C4E1E"/>
    <w:rsid w:val="430A1CBF"/>
    <w:rsid w:val="43364170"/>
    <w:rsid w:val="44A043D9"/>
    <w:rsid w:val="461B7114"/>
    <w:rsid w:val="4B1B40CD"/>
    <w:rsid w:val="4DF01AC5"/>
    <w:rsid w:val="4F1B4053"/>
    <w:rsid w:val="51C84A4B"/>
    <w:rsid w:val="51FA44EC"/>
    <w:rsid w:val="5293381A"/>
    <w:rsid w:val="52C40AC3"/>
    <w:rsid w:val="52E068B0"/>
    <w:rsid w:val="52ED71C7"/>
    <w:rsid w:val="544918FE"/>
    <w:rsid w:val="55E05615"/>
    <w:rsid w:val="5650239B"/>
    <w:rsid w:val="584B75D9"/>
    <w:rsid w:val="5A954736"/>
    <w:rsid w:val="5B6557B1"/>
    <w:rsid w:val="5FBA607E"/>
    <w:rsid w:val="6204349E"/>
    <w:rsid w:val="63F87992"/>
    <w:rsid w:val="66431B16"/>
    <w:rsid w:val="6C03306F"/>
    <w:rsid w:val="6E4C5D0C"/>
    <w:rsid w:val="6E5B561D"/>
    <w:rsid w:val="6E933313"/>
    <w:rsid w:val="731F565C"/>
    <w:rsid w:val="753969F2"/>
    <w:rsid w:val="7A4B344C"/>
    <w:rsid w:val="7D7D00A4"/>
    <w:rsid w:val="7DB272E9"/>
    <w:rsid w:val="BFFF0D03"/>
    <w:rsid w:val="DFBDE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2023-05-12T09:05:00Z</dcterms:created>
  <dc:creator>章婧</dc:creator>
  <cp:lastModifiedBy>张欣旖</cp:lastModifiedBy>
  <dcterms:modified xsi:type="dcterms:W3CDTF">2024-03-14T03:13:57Z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5B1D786B87AA4FAFAB0B6AA0DD2489B4</vt:lpwstr>
  </property>
</Properties>
</file>