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附件1</w:t>
      </w:r>
    </w:p>
    <w:p>
      <w:pPr>
        <w:widowControl/>
        <w:ind w:firstLine="420"/>
        <w:jc w:val="center"/>
        <w:rPr>
          <w:b/>
          <w:bCs/>
          <w:kern w:val="0"/>
          <w:sz w:val="36"/>
          <w:szCs w:val="36"/>
        </w:rPr>
      </w:pPr>
      <w:r>
        <w:rPr>
          <w:rFonts w:hint="eastAsia"/>
          <w:b/>
          <w:bCs/>
          <w:kern w:val="0"/>
          <w:sz w:val="36"/>
          <w:szCs w:val="36"/>
        </w:rPr>
        <w:t>竞争性磋商评审表</w:t>
      </w:r>
    </w:p>
    <w:p>
      <w:pPr>
        <w:pStyle w:val="7"/>
      </w:pPr>
    </w:p>
    <w:tbl>
      <w:tblPr>
        <w:tblStyle w:val="8"/>
        <w:tblW w:w="9782" w:type="dxa"/>
        <w:jc w:val="center"/>
        <w:tblLayout w:type="fixed"/>
        <w:tblCellMar>
          <w:top w:w="0" w:type="dxa"/>
          <w:left w:w="108" w:type="dxa"/>
          <w:bottom w:w="0" w:type="dxa"/>
          <w:right w:w="108" w:type="dxa"/>
        </w:tblCellMar>
      </w:tblPr>
      <w:tblGrid>
        <w:gridCol w:w="889"/>
        <w:gridCol w:w="1195"/>
        <w:gridCol w:w="2311"/>
        <w:gridCol w:w="3969"/>
        <w:gridCol w:w="1418"/>
      </w:tblGrid>
      <w:tr>
        <w:tblPrEx>
          <w:tblCellMar>
            <w:top w:w="0" w:type="dxa"/>
            <w:left w:w="108" w:type="dxa"/>
            <w:bottom w:w="0" w:type="dxa"/>
            <w:right w:w="108" w:type="dxa"/>
          </w:tblCellMar>
        </w:tblPrEx>
        <w:trPr>
          <w:trHeight w:val="339" w:hRule="atLeast"/>
          <w:jc w:val="center"/>
        </w:trPr>
        <w:tc>
          <w:tcPr>
            <w:tcW w:w="88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jc w:val="center"/>
              <w:rPr>
                <w:rFonts w:ascii="宋体" w:hAnsi="宋体" w:cs="宋体"/>
                <w:b/>
              </w:rPr>
            </w:pPr>
            <w:r>
              <w:rPr>
                <w:rFonts w:hint="eastAsia" w:ascii="宋体" w:hAnsi="宋体" w:cs="宋体"/>
                <w:b/>
                <w:kern w:val="0"/>
              </w:rPr>
              <w:t>序号</w:t>
            </w:r>
          </w:p>
        </w:tc>
        <w:tc>
          <w:tcPr>
            <w:tcW w:w="119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b/>
              </w:rPr>
            </w:pPr>
            <w:r>
              <w:rPr>
                <w:rFonts w:hint="eastAsia" w:ascii="宋体" w:hAnsi="宋体" w:cs="宋体"/>
                <w:b/>
              </w:rPr>
              <w:t>项目</w:t>
            </w:r>
          </w:p>
        </w:tc>
        <w:tc>
          <w:tcPr>
            <w:tcW w:w="231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b/>
              </w:rPr>
            </w:pPr>
            <w:r>
              <w:rPr>
                <w:rFonts w:hint="eastAsia" w:ascii="宋体" w:hAnsi="宋体" w:cs="宋体"/>
                <w:b/>
              </w:rPr>
              <w:t>细则</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b/>
              </w:rPr>
            </w:pPr>
            <w:r>
              <w:rPr>
                <w:rFonts w:hint="eastAsia" w:ascii="宋体" w:hAnsi="宋体" w:cs="宋体"/>
                <w:b/>
                <w:kern w:val="0"/>
              </w:rPr>
              <w:t>标准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b/>
                <w:kern w:val="0"/>
              </w:rPr>
            </w:pPr>
            <w:r>
              <w:rPr>
                <w:rFonts w:hint="eastAsia" w:ascii="宋体" w:hAnsi="宋体" w:cs="宋体"/>
                <w:b/>
                <w:kern w:val="0"/>
              </w:rPr>
              <w:t>得分</w:t>
            </w:r>
          </w:p>
        </w:tc>
      </w:tr>
      <w:tr>
        <w:tblPrEx>
          <w:tblCellMar>
            <w:top w:w="0" w:type="dxa"/>
            <w:left w:w="108" w:type="dxa"/>
            <w:bottom w:w="0" w:type="dxa"/>
            <w:right w:w="108" w:type="dxa"/>
          </w:tblCellMar>
        </w:tblPrEx>
        <w:trPr>
          <w:trHeight w:val="819" w:hRule="atLeast"/>
          <w:jc w:val="center"/>
        </w:trPr>
        <w:tc>
          <w:tcPr>
            <w:tcW w:w="889" w:type="dxa"/>
            <w:vMerge w:val="restart"/>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00" w:lineRule="exact"/>
              <w:jc w:val="center"/>
              <w:rPr>
                <w:rFonts w:ascii="宋体" w:hAnsi="宋体" w:cs="宋体"/>
                <w:sz w:val="21"/>
                <w:szCs w:val="21"/>
              </w:rPr>
            </w:pPr>
            <w:r>
              <w:rPr>
                <w:rFonts w:hint="eastAsia" w:ascii="宋体" w:hAnsi="宋体" w:cs="宋体"/>
                <w:kern w:val="0"/>
                <w:sz w:val="21"/>
                <w:szCs w:val="21"/>
              </w:rPr>
              <w:t>1</w:t>
            </w:r>
          </w:p>
        </w:tc>
        <w:tc>
          <w:tcPr>
            <w:tcW w:w="1195" w:type="dxa"/>
            <w:vMerge w:val="restart"/>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sz w:val="21"/>
                <w:szCs w:val="21"/>
              </w:rPr>
            </w:pPr>
            <w:r>
              <w:rPr>
                <w:rFonts w:hint="eastAsia" w:ascii="宋体" w:hAnsi="宋体" w:cs="宋体"/>
                <w:kern w:val="0"/>
                <w:sz w:val="21"/>
                <w:szCs w:val="21"/>
              </w:rPr>
              <w:t>综合能力</w:t>
            </w:r>
          </w:p>
        </w:tc>
        <w:tc>
          <w:tcPr>
            <w:tcW w:w="231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sz w:val="21"/>
                <w:szCs w:val="21"/>
              </w:rPr>
            </w:pPr>
            <w:r>
              <w:rPr>
                <w:rFonts w:hint="eastAsia" w:ascii="宋体" w:hAnsi="宋体" w:cs="宋体"/>
                <w:kern w:val="0"/>
                <w:sz w:val="21"/>
                <w:szCs w:val="21"/>
              </w:rPr>
              <w:t>基本情况</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ascii="宋体" w:hAnsi="宋体" w:cs="宋体"/>
                <w:kern w:val="0"/>
                <w:sz w:val="21"/>
                <w:szCs w:val="21"/>
              </w:rPr>
            </w:pPr>
            <w:r>
              <w:rPr>
                <w:rFonts w:hint="eastAsia" w:ascii="宋体" w:hAnsi="宋体" w:cs="宋体"/>
                <w:kern w:val="0"/>
                <w:sz w:val="21"/>
                <w:szCs w:val="21"/>
              </w:rPr>
              <w:t>企业规模、经营状况。</w:t>
            </w:r>
          </w:p>
          <w:p>
            <w:pPr>
              <w:pStyle w:val="6"/>
              <w:widowControl/>
              <w:spacing w:before="100" w:beforeAutospacing="1" w:after="100" w:afterAutospacing="1" w:line="240" w:lineRule="exact"/>
              <w:jc w:val="left"/>
              <w:rPr>
                <w:rFonts w:ascii="宋体" w:hAnsi="宋体" w:cs="宋体"/>
                <w:sz w:val="21"/>
                <w:szCs w:val="21"/>
              </w:rPr>
            </w:pPr>
            <w:r>
              <w:rPr>
                <w:rFonts w:hint="eastAsia" w:ascii="宋体" w:hAnsi="宋体" w:cs="宋体"/>
                <w:kern w:val="0"/>
                <w:sz w:val="21"/>
                <w:szCs w:val="21"/>
              </w:rPr>
              <w:t>（优，</w:t>
            </w:r>
            <w:r>
              <w:rPr>
                <w:rFonts w:ascii="宋体" w:hAnsi="宋体" w:cs="宋体"/>
                <w:kern w:val="0"/>
                <w:sz w:val="21"/>
                <w:szCs w:val="21"/>
              </w:rPr>
              <w:t>1</w:t>
            </w:r>
            <w:r>
              <w:rPr>
                <w:rFonts w:hint="eastAsia" w:ascii="宋体" w:hAnsi="宋体" w:cs="宋体"/>
                <w:kern w:val="0"/>
                <w:sz w:val="21"/>
                <w:szCs w:val="21"/>
              </w:rPr>
              <w:t>0分；良，8分；一般，6分）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r>
        <w:tblPrEx>
          <w:tblCellMar>
            <w:top w:w="0" w:type="dxa"/>
            <w:left w:w="108" w:type="dxa"/>
            <w:bottom w:w="0" w:type="dxa"/>
            <w:right w:w="108" w:type="dxa"/>
          </w:tblCellMar>
        </w:tblPrEx>
        <w:trPr>
          <w:trHeight w:val="804" w:hRule="atLeast"/>
          <w:jc w:val="center"/>
        </w:trPr>
        <w:tc>
          <w:tcPr>
            <w:tcW w:w="889" w:type="dxa"/>
            <w:vMerge w:val="continue"/>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spacing w:line="200" w:lineRule="exact"/>
              <w:rPr>
                <w:rFonts w:ascii="Times New Roman" w:hAnsi="Times New Roman" w:eastAsia="Times New Roman"/>
                <w:szCs w:val="21"/>
              </w:rPr>
            </w:pPr>
          </w:p>
        </w:tc>
        <w:tc>
          <w:tcPr>
            <w:tcW w:w="1195" w:type="dxa"/>
            <w:vMerge w:val="continue"/>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spacing w:line="240" w:lineRule="exact"/>
              <w:rPr>
                <w:rFonts w:ascii="Times New Roman" w:hAnsi="Times New Roman" w:eastAsia="Times New Roman"/>
                <w:szCs w:val="21"/>
              </w:rPr>
            </w:pPr>
          </w:p>
        </w:tc>
        <w:tc>
          <w:tcPr>
            <w:tcW w:w="231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sz w:val="21"/>
                <w:szCs w:val="21"/>
              </w:rPr>
            </w:pPr>
            <w:r>
              <w:rPr>
                <w:rFonts w:hint="eastAsia" w:ascii="宋体" w:hAnsi="宋体" w:cs="宋体"/>
                <w:kern w:val="0"/>
                <w:sz w:val="21"/>
                <w:szCs w:val="21"/>
              </w:rPr>
              <w:t>团队配置</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ascii="宋体" w:hAnsi="宋体" w:cs="宋体"/>
                <w:kern w:val="0"/>
                <w:sz w:val="21"/>
                <w:szCs w:val="21"/>
              </w:rPr>
            </w:pPr>
            <w:r>
              <w:rPr>
                <w:rFonts w:hint="eastAsia" w:ascii="宋体" w:hAnsi="宋体" w:cs="宋体"/>
                <w:kern w:val="0"/>
                <w:sz w:val="21"/>
                <w:szCs w:val="21"/>
              </w:rPr>
              <w:t>服务团队人员配置以及团队的</w:t>
            </w:r>
            <w:r>
              <w:rPr>
                <w:rFonts w:hint="eastAsia" w:ascii="宋体" w:hAnsi="宋体" w:cs="宋体"/>
                <w:kern w:val="0"/>
                <w:sz w:val="21"/>
                <w:szCs w:val="21"/>
                <w:lang w:val="en-US" w:eastAsia="zh-CN"/>
              </w:rPr>
              <w:t>数据处理能力</w:t>
            </w:r>
            <w:r>
              <w:rPr>
                <w:rFonts w:hint="eastAsia" w:ascii="宋体" w:hAnsi="宋体" w:cs="宋体"/>
                <w:kern w:val="0"/>
                <w:sz w:val="21"/>
                <w:szCs w:val="21"/>
              </w:rPr>
              <w:t>。</w:t>
            </w:r>
          </w:p>
          <w:p>
            <w:pPr>
              <w:pStyle w:val="6"/>
              <w:widowControl/>
              <w:spacing w:before="100" w:beforeAutospacing="1" w:after="100" w:afterAutospacing="1" w:line="240" w:lineRule="exact"/>
              <w:jc w:val="left"/>
              <w:rPr>
                <w:rFonts w:ascii="宋体" w:hAnsi="宋体" w:cs="宋体"/>
                <w:sz w:val="21"/>
                <w:szCs w:val="21"/>
              </w:rPr>
            </w:pPr>
            <w:r>
              <w:rPr>
                <w:rFonts w:hint="eastAsia" w:ascii="宋体" w:hAnsi="宋体" w:cs="宋体"/>
                <w:kern w:val="0"/>
                <w:sz w:val="21"/>
                <w:szCs w:val="21"/>
              </w:rPr>
              <w:t>（优，</w:t>
            </w:r>
            <w:r>
              <w:rPr>
                <w:rFonts w:hint="eastAsia" w:ascii="宋体" w:hAnsi="宋体" w:cs="宋体"/>
                <w:kern w:val="0"/>
                <w:sz w:val="21"/>
                <w:szCs w:val="21"/>
                <w:lang w:val="en-US" w:eastAsia="zh-CN"/>
              </w:rPr>
              <w:t>20</w:t>
            </w:r>
            <w:r>
              <w:rPr>
                <w:rFonts w:hint="eastAsia" w:ascii="宋体" w:hAnsi="宋体" w:cs="宋体"/>
                <w:kern w:val="0"/>
                <w:sz w:val="21"/>
                <w:szCs w:val="21"/>
              </w:rPr>
              <w:t>分；良，</w:t>
            </w:r>
            <w:r>
              <w:rPr>
                <w:rFonts w:hint="eastAsia" w:ascii="宋体" w:hAnsi="宋体" w:cs="宋体"/>
                <w:kern w:val="0"/>
                <w:sz w:val="21"/>
                <w:szCs w:val="21"/>
                <w:lang w:val="en-US" w:eastAsia="zh-CN"/>
              </w:rPr>
              <w:t>15</w:t>
            </w:r>
            <w:r>
              <w:rPr>
                <w:rFonts w:hint="eastAsia" w:ascii="宋体" w:hAnsi="宋体" w:cs="宋体"/>
                <w:kern w:val="0"/>
                <w:sz w:val="21"/>
                <w:szCs w:val="21"/>
              </w:rPr>
              <w:t>分；一般，</w:t>
            </w:r>
            <w:r>
              <w:rPr>
                <w:rFonts w:hint="eastAsia" w:ascii="宋体" w:hAnsi="宋体" w:cs="宋体"/>
                <w:kern w:val="0"/>
                <w:sz w:val="21"/>
                <w:szCs w:val="21"/>
                <w:lang w:val="en-US" w:eastAsia="zh-CN"/>
              </w:rPr>
              <w:t>10</w:t>
            </w:r>
            <w:r>
              <w:rPr>
                <w:rFonts w:hint="eastAsia" w:ascii="宋体" w:hAnsi="宋体" w:cs="宋体"/>
                <w:kern w:val="0"/>
                <w:sz w:val="21"/>
                <w:szCs w:val="21"/>
              </w:rPr>
              <w:t>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r>
        <w:tblPrEx>
          <w:tblCellMar>
            <w:top w:w="0" w:type="dxa"/>
            <w:left w:w="108" w:type="dxa"/>
            <w:bottom w:w="0" w:type="dxa"/>
            <w:right w:w="108" w:type="dxa"/>
          </w:tblCellMar>
        </w:tblPrEx>
        <w:trPr>
          <w:trHeight w:val="645" w:hRule="atLeast"/>
          <w:jc w:val="center"/>
        </w:trPr>
        <w:tc>
          <w:tcPr>
            <w:tcW w:w="889" w:type="dxa"/>
            <w:vMerge w:val="restart"/>
            <w:tcBorders>
              <w:top w:val="single" w:color="auto" w:sz="8" w:space="0"/>
              <w:left w:val="single" w:color="auto" w:sz="8" w:space="0"/>
              <w:right w:val="single" w:color="auto" w:sz="8" w:space="0"/>
            </w:tcBorders>
            <w:tcMar>
              <w:top w:w="15" w:type="dxa"/>
              <w:left w:w="15" w:type="dxa"/>
              <w:bottom w:w="15" w:type="dxa"/>
              <w:right w:w="15" w:type="dxa"/>
            </w:tcMar>
            <w:vAlign w:val="center"/>
          </w:tcPr>
          <w:p>
            <w:pPr>
              <w:pStyle w:val="6"/>
              <w:spacing w:before="100" w:beforeAutospacing="1" w:after="100" w:afterAutospacing="1" w:line="200" w:lineRule="exact"/>
              <w:jc w:val="center"/>
              <w:rPr>
                <w:rFonts w:eastAsia="Times New Roman"/>
                <w:sz w:val="21"/>
                <w:szCs w:val="21"/>
              </w:rPr>
            </w:pPr>
            <w:r>
              <w:rPr>
                <w:rFonts w:hint="eastAsia" w:ascii="宋体" w:hAnsi="宋体" w:cs="宋体"/>
                <w:kern w:val="0"/>
                <w:sz w:val="21"/>
                <w:szCs w:val="21"/>
              </w:rPr>
              <w:t>2</w:t>
            </w:r>
          </w:p>
        </w:tc>
        <w:tc>
          <w:tcPr>
            <w:tcW w:w="1195" w:type="dxa"/>
            <w:vMerge w:val="restart"/>
            <w:tcBorders>
              <w:top w:val="single" w:color="auto" w:sz="8" w:space="0"/>
              <w:left w:val="single" w:color="auto" w:sz="8" w:space="0"/>
              <w:right w:val="single" w:color="auto" w:sz="8" w:space="0"/>
            </w:tcBorders>
            <w:tcMar>
              <w:top w:w="15" w:type="dxa"/>
              <w:left w:w="15" w:type="dxa"/>
              <w:bottom w:w="15" w:type="dxa"/>
              <w:right w:w="15" w:type="dxa"/>
            </w:tcMar>
            <w:vAlign w:val="center"/>
          </w:tcPr>
          <w:p>
            <w:pPr>
              <w:pStyle w:val="6"/>
              <w:spacing w:before="100" w:beforeAutospacing="1" w:after="100" w:afterAutospacing="1" w:line="240" w:lineRule="exact"/>
              <w:jc w:val="center"/>
              <w:rPr>
                <w:rFonts w:eastAsia="Times New Roman"/>
                <w:sz w:val="21"/>
                <w:szCs w:val="21"/>
              </w:rPr>
            </w:pPr>
            <w:r>
              <w:rPr>
                <w:rFonts w:hint="eastAsia" w:ascii="宋体" w:hAnsi="宋体" w:cs="宋体"/>
                <w:kern w:val="0"/>
                <w:sz w:val="21"/>
                <w:szCs w:val="21"/>
              </w:rPr>
              <w:t>文件响应</w:t>
            </w:r>
          </w:p>
        </w:tc>
        <w:tc>
          <w:tcPr>
            <w:tcW w:w="231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sz w:val="21"/>
                <w:szCs w:val="21"/>
              </w:rPr>
            </w:pPr>
            <w:r>
              <w:rPr>
                <w:rFonts w:hint="eastAsia" w:ascii="宋体" w:hAnsi="宋体" w:cs="宋体"/>
                <w:kern w:val="0"/>
                <w:sz w:val="21"/>
                <w:szCs w:val="21"/>
              </w:rPr>
              <w:t>行业认识</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hint="eastAsia" w:ascii="宋体" w:hAnsi="宋体" w:cs="宋体"/>
                <w:kern w:val="0"/>
                <w:sz w:val="21"/>
                <w:szCs w:val="21"/>
              </w:rPr>
            </w:pPr>
            <w:r>
              <w:rPr>
                <w:rFonts w:hint="eastAsia" w:ascii="宋体" w:hAnsi="宋体" w:cs="宋体"/>
                <w:kern w:val="0"/>
                <w:sz w:val="21"/>
                <w:szCs w:val="21"/>
              </w:rPr>
              <w:t>对</w:t>
            </w:r>
            <w:r>
              <w:rPr>
                <w:rFonts w:hint="eastAsia" w:ascii="宋体" w:hAnsi="宋体" w:cs="宋体"/>
                <w:kern w:val="0"/>
                <w:sz w:val="21"/>
                <w:szCs w:val="21"/>
                <w:lang w:val="en-US" w:eastAsia="zh-CN"/>
              </w:rPr>
              <w:t>住房租赁业务和信息化工作</w:t>
            </w:r>
            <w:r>
              <w:rPr>
                <w:rFonts w:hint="eastAsia" w:ascii="宋体" w:hAnsi="宋体" w:cs="宋体"/>
                <w:kern w:val="0"/>
                <w:sz w:val="21"/>
                <w:szCs w:val="21"/>
              </w:rPr>
              <w:t>的了解和认识。</w:t>
            </w:r>
          </w:p>
          <w:p>
            <w:pPr>
              <w:pStyle w:val="6"/>
              <w:widowControl/>
              <w:spacing w:before="100" w:beforeAutospacing="1" w:after="100" w:afterAutospacing="1" w:line="240" w:lineRule="exact"/>
              <w:jc w:val="left"/>
              <w:rPr>
                <w:rFonts w:ascii="宋体" w:hAnsi="宋体" w:cs="宋体"/>
                <w:kern w:val="0"/>
                <w:sz w:val="21"/>
                <w:szCs w:val="21"/>
              </w:rPr>
            </w:pPr>
            <w:r>
              <w:rPr>
                <w:rFonts w:hint="eastAsia" w:ascii="宋体" w:hAnsi="宋体" w:cs="宋体"/>
                <w:kern w:val="0"/>
                <w:sz w:val="21"/>
                <w:szCs w:val="21"/>
              </w:rPr>
              <w:t>（优，10分；良，8分；一般，6分）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r>
        <w:tblPrEx>
          <w:tblCellMar>
            <w:top w:w="0" w:type="dxa"/>
            <w:left w:w="108" w:type="dxa"/>
            <w:bottom w:w="0" w:type="dxa"/>
            <w:right w:w="108" w:type="dxa"/>
          </w:tblCellMar>
        </w:tblPrEx>
        <w:trPr>
          <w:trHeight w:val="669" w:hRule="atLeast"/>
          <w:jc w:val="center"/>
        </w:trPr>
        <w:tc>
          <w:tcPr>
            <w:tcW w:w="889" w:type="dxa"/>
            <w:vMerge w:val="continue"/>
            <w:tcBorders>
              <w:left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00" w:lineRule="exact"/>
              <w:jc w:val="center"/>
              <w:rPr>
                <w:rFonts w:ascii="宋体" w:cs="宋体"/>
                <w:sz w:val="21"/>
                <w:szCs w:val="21"/>
              </w:rPr>
            </w:pPr>
          </w:p>
        </w:tc>
        <w:tc>
          <w:tcPr>
            <w:tcW w:w="1195" w:type="dxa"/>
            <w:vMerge w:val="continue"/>
            <w:tcBorders>
              <w:left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cs="宋体"/>
                <w:sz w:val="21"/>
                <w:szCs w:val="21"/>
              </w:rPr>
            </w:pPr>
          </w:p>
        </w:tc>
        <w:tc>
          <w:tcPr>
            <w:tcW w:w="231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服务措施</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ascii="宋体" w:hAnsi="宋体" w:cs="宋体"/>
                <w:sz w:val="21"/>
                <w:szCs w:val="21"/>
              </w:rPr>
            </w:pPr>
            <w:r>
              <w:rPr>
                <w:rFonts w:hint="eastAsia" w:ascii="宋体" w:hAnsi="宋体" w:cs="宋体"/>
                <w:sz w:val="21"/>
                <w:szCs w:val="21"/>
                <w:lang w:val="en-US" w:eastAsia="zh-CN"/>
              </w:rPr>
              <w:t>保证数据处理</w:t>
            </w:r>
            <w:r>
              <w:rPr>
                <w:rFonts w:hint="eastAsia" w:ascii="宋体" w:hAnsi="宋体" w:cs="宋体"/>
                <w:sz w:val="21"/>
                <w:szCs w:val="21"/>
              </w:rPr>
              <w:t>有严格的操作标准</w:t>
            </w:r>
            <w:r>
              <w:rPr>
                <w:rFonts w:hint="eastAsia" w:ascii="宋体" w:hAnsi="宋体" w:cs="宋体"/>
                <w:sz w:val="21"/>
                <w:szCs w:val="21"/>
                <w:lang w:eastAsia="zh-CN"/>
              </w:rPr>
              <w:t>，</w:t>
            </w:r>
            <w:r>
              <w:rPr>
                <w:rFonts w:hint="eastAsia" w:ascii="宋体" w:hAnsi="宋体" w:cs="宋体"/>
                <w:sz w:val="21"/>
                <w:szCs w:val="21"/>
                <w:lang w:val="en-US" w:eastAsia="zh-CN"/>
              </w:rPr>
              <w:t>对处理数据量多的情况有应急措施</w:t>
            </w:r>
            <w:r>
              <w:rPr>
                <w:rFonts w:hint="eastAsia" w:ascii="宋体" w:hAnsi="宋体" w:cs="宋体"/>
                <w:sz w:val="21"/>
                <w:szCs w:val="21"/>
              </w:rPr>
              <w:t>。</w:t>
            </w:r>
          </w:p>
          <w:p>
            <w:pPr>
              <w:pStyle w:val="6"/>
              <w:widowControl/>
              <w:spacing w:before="100" w:beforeAutospacing="1" w:after="100" w:afterAutospacing="1" w:line="240" w:lineRule="exact"/>
              <w:jc w:val="left"/>
              <w:rPr>
                <w:rFonts w:ascii="宋体" w:hAnsi="宋体" w:cs="宋体"/>
                <w:sz w:val="21"/>
                <w:szCs w:val="21"/>
              </w:rPr>
            </w:pPr>
            <w:r>
              <w:rPr>
                <w:rFonts w:hint="eastAsia" w:ascii="宋体" w:hAnsi="宋体" w:cs="宋体"/>
                <w:kern w:val="0"/>
                <w:sz w:val="21"/>
                <w:szCs w:val="21"/>
              </w:rPr>
              <w:t>（优，</w:t>
            </w:r>
            <w:r>
              <w:rPr>
                <w:rFonts w:hint="eastAsia" w:ascii="宋体" w:hAnsi="宋体" w:cs="宋体"/>
                <w:kern w:val="0"/>
                <w:sz w:val="21"/>
                <w:szCs w:val="21"/>
                <w:lang w:val="en-US" w:eastAsia="zh-CN"/>
              </w:rPr>
              <w:t>10</w:t>
            </w:r>
            <w:r>
              <w:rPr>
                <w:rFonts w:hint="eastAsia" w:ascii="宋体" w:hAnsi="宋体" w:cs="宋体"/>
                <w:kern w:val="0"/>
                <w:sz w:val="21"/>
                <w:szCs w:val="21"/>
              </w:rPr>
              <w:t>分；良，</w:t>
            </w:r>
            <w:r>
              <w:rPr>
                <w:rFonts w:hint="eastAsia" w:ascii="宋体" w:hAnsi="宋体" w:cs="宋体"/>
                <w:kern w:val="0"/>
                <w:sz w:val="21"/>
                <w:szCs w:val="21"/>
                <w:lang w:val="en-US" w:eastAsia="zh-CN"/>
              </w:rPr>
              <w:t>8</w:t>
            </w:r>
            <w:r>
              <w:rPr>
                <w:rFonts w:hint="eastAsia" w:ascii="宋体" w:hAnsi="宋体" w:cs="宋体"/>
                <w:kern w:val="0"/>
                <w:sz w:val="21"/>
                <w:szCs w:val="21"/>
              </w:rPr>
              <w:t>分；一般，</w:t>
            </w:r>
            <w:r>
              <w:rPr>
                <w:rFonts w:hint="eastAsia" w:ascii="宋体" w:hAnsi="宋体" w:cs="宋体"/>
                <w:kern w:val="0"/>
                <w:sz w:val="21"/>
                <w:szCs w:val="21"/>
                <w:lang w:val="en-US" w:eastAsia="zh-CN"/>
              </w:rPr>
              <w:t>6</w:t>
            </w:r>
            <w:r>
              <w:rPr>
                <w:rFonts w:hint="eastAsia" w:ascii="宋体" w:hAnsi="宋体" w:cs="宋体"/>
                <w:kern w:val="0"/>
                <w:sz w:val="21"/>
                <w:szCs w:val="21"/>
              </w:rPr>
              <w:t>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r>
        <w:tblPrEx>
          <w:tblCellMar>
            <w:top w:w="0" w:type="dxa"/>
            <w:left w:w="108" w:type="dxa"/>
            <w:bottom w:w="0" w:type="dxa"/>
            <w:right w:w="108" w:type="dxa"/>
          </w:tblCellMar>
        </w:tblPrEx>
        <w:trPr>
          <w:trHeight w:val="779" w:hRule="atLeast"/>
          <w:jc w:val="center"/>
        </w:trPr>
        <w:tc>
          <w:tcPr>
            <w:tcW w:w="889" w:type="dxa"/>
            <w:vMerge w:val="continue"/>
            <w:tcBorders>
              <w:left w:val="single" w:color="auto" w:sz="8" w:space="0"/>
              <w:right w:val="single" w:color="auto" w:sz="8" w:space="0"/>
            </w:tcBorders>
            <w:tcMar>
              <w:top w:w="15" w:type="dxa"/>
              <w:left w:w="15" w:type="dxa"/>
              <w:bottom w:w="15" w:type="dxa"/>
              <w:right w:w="15" w:type="dxa"/>
            </w:tcMar>
            <w:vAlign w:val="center"/>
          </w:tcPr>
          <w:p>
            <w:pPr>
              <w:spacing w:line="200" w:lineRule="exact"/>
              <w:rPr>
                <w:rFonts w:ascii="Times New Roman" w:hAnsi="Times New Roman" w:eastAsia="Times New Roman"/>
                <w:szCs w:val="21"/>
              </w:rPr>
            </w:pPr>
          </w:p>
        </w:tc>
        <w:tc>
          <w:tcPr>
            <w:tcW w:w="1195" w:type="dxa"/>
            <w:vMerge w:val="continue"/>
            <w:tcBorders>
              <w:left w:val="single" w:color="auto" w:sz="8" w:space="0"/>
              <w:right w:val="single" w:color="auto" w:sz="8" w:space="0"/>
            </w:tcBorders>
            <w:tcMar>
              <w:top w:w="15" w:type="dxa"/>
              <w:left w:w="15" w:type="dxa"/>
              <w:bottom w:w="15" w:type="dxa"/>
              <w:right w:w="15" w:type="dxa"/>
            </w:tcMar>
            <w:vAlign w:val="center"/>
          </w:tcPr>
          <w:p>
            <w:pPr>
              <w:spacing w:line="240" w:lineRule="exact"/>
              <w:rPr>
                <w:rFonts w:ascii="Times New Roman" w:hAnsi="Times New Roman" w:eastAsia="Times New Roman"/>
                <w:szCs w:val="21"/>
              </w:rPr>
            </w:pPr>
          </w:p>
        </w:tc>
        <w:tc>
          <w:tcPr>
            <w:tcW w:w="231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sz w:val="21"/>
                <w:szCs w:val="21"/>
              </w:rPr>
            </w:pPr>
            <w:r>
              <w:rPr>
                <w:rFonts w:hint="eastAsia" w:ascii="宋体" w:hAnsi="宋体" w:cs="宋体"/>
                <w:sz w:val="21"/>
                <w:szCs w:val="21"/>
              </w:rPr>
              <w:t>服务案例</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ascii="宋体" w:hAnsi="宋体" w:cs="宋体"/>
                <w:kern w:val="0"/>
                <w:sz w:val="21"/>
                <w:szCs w:val="21"/>
              </w:rPr>
            </w:pPr>
            <w:r>
              <w:rPr>
                <w:rFonts w:hint="eastAsia" w:ascii="宋体" w:hAnsi="宋体" w:cs="宋体"/>
                <w:kern w:val="0"/>
                <w:sz w:val="21"/>
                <w:szCs w:val="21"/>
              </w:rPr>
              <w:t>提供两年内</w:t>
            </w:r>
            <w:r>
              <w:rPr>
                <w:rFonts w:hint="eastAsia" w:ascii="宋体" w:hAnsi="宋体" w:cs="宋体"/>
                <w:kern w:val="0"/>
                <w:sz w:val="21"/>
                <w:szCs w:val="21"/>
                <w:lang w:val="en-US" w:eastAsia="zh-CN"/>
              </w:rPr>
              <w:t>数据处理</w:t>
            </w:r>
            <w:r>
              <w:rPr>
                <w:rFonts w:hint="eastAsia" w:ascii="宋体" w:hAnsi="宋体" w:cs="宋体"/>
                <w:kern w:val="0"/>
                <w:sz w:val="21"/>
                <w:szCs w:val="21"/>
              </w:rPr>
              <w:t>服务案例。以</w:t>
            </w:r>
            <w:r>
              <w:rPr>
                <w:rFonts w:hint="eastAsia" w:ascii="宋体" w:hAnsi="宋体" w:cs="宋体"/>
                <w:kern w:val="0"/>
                <w:sz w:val="21"/>
                <w:szCs w:val="21"/>
                <w:lang w:val="en-US" w:eastAsia="zh-CN"/>
              </w:rPr>
              <w:t>数据处理</w:t>
            </w:r>
            <w:r>
              <w:rPr>
                <w:rFonts w:hint="eastAsia" w:ascii="宋体" w:hAnsi="宋体" w:cs="宋体"/>
                <w:kern w:val="0"/>
                <w:sz w:val="21"/>
                <w:szCs w:val="21"/>
              </w:rPr>
              <w:t>合同</w:t>
            </w:r>
            <w:r>
              <w:rPr>
                <w:rFonts w:hint="eastAsia" w:ascii="宋体" w:hAnsi="宋体" w:cs="宋体"/>
                <w:kern w:val="0"/>
                <w:sz w:val="21"/>
                <w:szCs w:val="21"/>
                <w:lang w:val="en-US" w:eastAsia="zh-CN"/>
              </w:rPr>
              <w:t>或服务协议</w:t>
            </w:r>
            <w:r>
              <w:rPr>
                <w:rFonts w:hint="eastAsia" w:ascii="宋体" w:hAnsi="宋体" w:cs="宋体"/>
                <w:kern w:val="0"/>
                <w:sz w:val="21"/>
                <w:szCs w:val="21"/>
              </w:rPr>
              <w:t>为准。</w:t>
            </w:r>
          </w:p>
          <w:p>
            <w:pPr>
              <w:pStyle w:val="6"/>
              <w:widowControl/>
              <w:spacing w:before="100" w:beforeAutospacing="1" w:after="100" w:afterAutospacing="1" w:line="240" w:lineRule="exact"/>
              <w:jc w:val="left"/>
              <w:rPr>
                <w:rFonts w:ascii="宋体" w:hAnsi="宋体" w:cs="宋体"/>
                <w:sz w:val="21"/>
                <w:szCs w:val="21"/>
              </w:rPr>
            </w:pPr>
            <w:r>
              <w:rPr>
                <w:rFonts w:hint="eastAsia" w:ascii="宋体" w:hAnsi="宋体" w:cs="宋体"/>
                <w:kern w:val="0"/>
                <w:sz w:val="21"/>
                <w:szCs w:val="21"/>
              </w:rPr>
              <w:t>（优，15分；良，12分；一般，9分）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r>
        <w:tblPrEx>
          <w:tblCellMar>
            <w:top w:w="0" w:type="dxa"/>
            <w:left w:w="108" w:type="dxa"/>
            <w:bottom w:w="0" w:type="dxa"/>
            <w:right w:w="108" w:type="dxa"/>
          </w:tblCellMar>
        </w:tblPrEx>
        <w:trPr>
          <w:trHeight w:val="609" w:hRule="atLeast"/>
          <w:jc w:val="center"/>
        </w:trPr>
        <w:tc>
          <w:tcPr>
            <w:tcW w:w="889" w:type="dxa"/>
            <w:vMerge w:val="continue"/>
            <w:tcBorders>
              <w:left w:val="single" w:color="auto" w:sz="8" w:space="0"/>
              <w:bottom w:val="single" w:color="auto" w:sz="4" w:space="0"/>
              <w:right w:val="single" w:color="auto" w:sz="8" w:space="0"/>
            </w:tcBorders>
            <w:tcMar>
              <w:top w:w="15" w:type="dxa"/>
              <w:left w:w="15" w:type="dxa"/>
              <w:bottom w:w="15" w:type="dxa"/>
              <w:right w:w="15" w:type="dxa"/>
            </w:tcMar>
            <w:vAlign w:val="center"/>
          </w:tcPr>
          <w:p>
            <w:pPr>
              <w:spacing w:line="200" w:lineRule="exact"/>
              <w:rPr>
                <w:rFonts w:ascii="Times New Roman" w:hAnsi="Times New Roman" w:eastAsia="Times New Roman"/>
                <w:szCs w:val="21"/>
              </w:rPr>
            </w:pPr>
          </w:p>
        </w:tc>
        <w:tc>
          <w:tcPr>
            <w:tcW w:w="1195" w:type="dxa"/>
            <w:vMerge w:val="continue"/>
            <w:tcBorders>
              <w:left w:val="single" w:color="auto" w:sz="8" w:space="0"/>
              <w:bottom w:val="single" w:color="auto" w:sz="4" w:space="0"/>
              <w:right w:val="single" w:color="auto" w:sz="8" w:space="0"/>
            </w:tcBorders>
            <w:tcMar>
              <w:top w:w="15" w:type="dxa"/>
              <w:left w:w="15" w:type="dxa"/>
              <w:bottom w:w="15" w:type="dxa"/>
              <w:right w:w="15" w:type="dxa"/>
            </w:tcMar>
            <w:vAlign w:val="center"/>
          </w:tcPr>
          <w:p>
            <w:pPr>
              <w:spacing w:line="240" w:lineRule="exact"/>
              <w:rPr>
                <w:rFonts w:ascii="Times New Roman" w:hAnsi="Times New Roman" w:eastAsia="Times New Roman"/>
                <w:szCs w:val="21"/>
              </w:rPr>
            </w:pPr>
          </w:p>
        </w:tc>
        <w:tc>
          <w:tcPr>
            <w:tcW w:w="231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sz w:val="21"/>
                <w:szCs w:val="21"/>
              </w:rPr>
            </w:pPr>
            <w:r>
              <w:rPr>
                <w:rFonts w:hint="eastAsia" w:ascii="宋体" w:hAnsi="宋体" w:cs="宋体"/>
                <w:kern w:val="0"/>
                <w:sz w:val="21"/>
                <w:szCs w:val="21"/>
              </w:rPr>
              <w:t>服务响应</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ascii="宋体" w:hAnsi="宋体" w:cs="宋体"/>
                <w:kern w:val="0"/>
                <w:sz w:val="21"/>
                <w:szCs w:val="21"/>
              </w:rPr>
            </w:pPr>
            <w:r>
              <w:rPr>
                <w:rFonts w:hint="eastAsia" w:ascii="宋体" w:hAnsi="宋体" w:cs="宋体"/>
                <w:kern w:val="0"/>
                <w:sz w:val="21"/>
                <w:szCs w:val="21"/>
              </w:rPr>
              <w:t>咨询答复及时、根据要求参与论证；准备材料完整等。</w:t>
            </w:r>
          </w:p>
          <w:p>
            <w:pPr>
              <w:pStyle w:val="6"/>
              <w:widowControl/>
              <w:spacing w:before="100" w:beforeAutospacing="1" w:after="100" w:afterAutospacing="1" w:line="240" w:lineRule="exact"/>
              <w:jc w:val="left"/>
              <w:rPr>
                <w:rFonts w:ascii="宋体" w:hAnsi="宋体" w:cs="宋体"/>
                <w:kern w:val="0"/>
                <w:sz w:val="21"/>
                <w:szCs w:val="21"/>
              </w:rPr>
            </w:pPr>
            <w:r>
              <w:rPr>
                <w:rFonts w:hint="eastAsia" w:ascii="宋体" w:hAnsi="宋体" w:cs="宋体"/>
                <w:kern w:val="0"/>
                <w:sz w:val="21"/>
                <w:szCs w:val="21"/>
              </w:rPr>
              <w:t>（优，</w:t>
            </w:r>
            <w:r>
              <w:rPr>
                <w:rFonts w:hint="eastAsia" w:ascii="宋体" w:hAnsi="宋体" w:cs="宋体"/>
                <w:kern w:val="0"/>
                <w:sz w:val="21"/>
                <w:szCs w:val="21"/>
                <w:lang w:val="en-US" w:eastAsia="zh-CN"/>
              </w:rPr>
              <w:t>15</w:t>
            </w:r>
            <w:r>
              <w:rPr>
                <w:rFonts w:hint="eastAsia" w:ascii="宋体" w:hAnsi="宋体" w:cs="宋体"/>
                <w:kern w:val="0"/>
                <w:sz w:val="21"/>
                <w:szCs w:val="21"/>
              </w:rPr>
              <w:t>分；良，</w:t>
            </w:r>
            <w:r>
              <w:rPr>
                <w:rFonts w:hint="eastAsia" w:ascii="宋体" w:hAnsi="宋体" w:cs="宋体"/>
                <w:kern w:val="0"/>
                <w:sz w:val="21"/>
                <w:szCs w:val="21"/>
                <w:lang w:val="en-US" w:eastAsia="zh-CN"/>
              </w:rPr>
              <w:t>12</w:t>
            </w:r>
            <w:r>
              <w:rPr>
                <w:rFonts w:hint="eastAsia" w:ascii="宋体" w:hAnsi="宋体" w:cs="宋体"/>
                <w:kern w:val="0"/>
                <w:sz w:val="21"/>
                <w:szCs w:val="21"/>
              </w:rPr>
              <w:t>分；一般，</w:t>
            </w:r>
            <w:r>
              <w:rPr>
                <w:rFonts w:hint="eastAsia" w:ascii="宋体" w:hAnsi="宋体" w:cs="宋体"/>
                <w:kern w:val="0"/>
                <w:sz w:val="21"/>
                <w:szCs w:val="21"/>
                <w:lang w:val="en-US" w:eastAsia="zh-CN"/>
              </w:rPr>
              <w:t>9</w:t>
            </w:r>
            <w:r>
              <w:rPr>
                <w:rFonts w:hint="eastAsia" w:ascii="宋体" w:hAnsi="宋体" w:cs="宋体"/>
                <w:kern w:val="0"/>
                <w:sz w:val="21"/>
                <w:szCs w:val="21"/>
              </w:rPr>
              <w:t>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r>
        <w:tblPrEx>
          <w:tblCellMar>
            <w:top w:w="0" w:type="dxa"/>
            <w:left w:w="108" w:type="dxa"/>
            <w:bottom w:w="0" w:type="dxa"/>
            <w:right w:w="108" w:type="dxa"/>
          </w:tblCellMar>
        </w:tblPrEx>
        <w:trPr>
          <w:trHeight w:val="582" w:hRule="atLeast"/>
          <w:jc w:val="center"/>
        </w:trPr>
        <w:tc>
          <w:tcPr>
            <w:tcW w:w="889" w:type="dxa"/>
            <w:vMerge w:val="restart"/>
            <w:tcBorders>
              <w:top w:val="single" w:color="auto" w:sz="4" w:space="0"/>
              <w:left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00" w:lineRule="exact"/>
              <w:jc w:val="center"/>
              <w:rPr>
                <w:rFonts w:ascii="宋体" w:hAnsi="宋体" w:cs="宋体"/>
                <w:sz w:val="21"/>
                <w:szCs w:val="21"/>
              </w:rPr>
            </w:pPr>
            <w:r>
              <w:rPr>
                <w:rFonts w:hint="eastAsia" w:ascii="宋体" w:hAnsi="宋体" w:cs="宋体"/>
                <w:sz w:val="21"/>
                <w:szCs w:val="21"/>
              </w:rPr>
              <w:t>3</w:t>
            </w:r>
          </w:p>
        </w:tc>
        <w:tc>
          <w:tcPr>
            <w:tcW w:w="1195" w:type="dxa"/>
            <w:vMerge w:val="restart"/>
            <w:tcBorders>
              <w:top w:val="single" w:color="auto" w:sz="4" w:space="0"/>
              <w:left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cs="宋体"/>
                <w:sz w:val="21"/>
                <w:szCs w:val="21"/>
              </w:rPr>
            </w:pPr>
            <w:r>
              <w:rPr>
                <w:rFonts w:hint="eastAsia" w:ascii="宋体" w:cs="宋体"/>
                <w:sz w:val="21"/>
                <w:szCs w:val="21"/>
              </w:rPr>
              <w:t>报价</w:t>
            </w:r>
          </w:p>
        </w:tc>
        <w:tc>
          <w:tcPr>
            <w:tcW w:w="2311" w:type="dxa"/>
            <w:vMerge w:val="restart"/>
            <w:tcBorders>
              <w:top w:val="single" w:color="auto" w:sz="8" w:space="0"/>
              <w:left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sz w:val="21"/>
                <w:szCs w:val="21"/>
              </w:rPr>
            </w:pPr>
            <w:r>
              <w:rPr>
                <w:rFonts w:hint="eastAsia" w:ascii="宋体" w:hAnsi="宋体" w:cs="宋体"/>
                <w:kern w:val="0"/>
                <w:sz w:val="21"/>
                <w:szCs w:val="21"/>
                <w:lang w:val="en-US" w:eastAsia="zh-CN"/>
              </w:rPr>
              <w:t>最终</w:t>
            </w:r>
            <w:r>
              <w:rPr>
                <w:rFonts w:hint="eastAsia" w:ascii="宋体" w:hAnsi="宋体" w:cs="宋体"/>
                <w:kern w:val="0"/>
                <w:sz w:val="21"/>
                <w:szCs w:val="21"/>
              </w:rPr>
              <w:t>报价</w:t>
            </w: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hint="eastAsia" w:ascii="宋体" w:hAnsi="宋体" w:cs="宋体"/>
                <w:kern w:val="0"/>
                <w:sz w:val="21"/>
                <w:szCs w:val="21"/>
              </w:rPr>
            </w:pPr>
            <w:r>
              <w:rPr>
                <w:rFonts w:hint="eastAsia" w:ascii="宋体" w:hAnsi="宋体" w:cs="宋体"/>
                <w:kern w:val="0"/>
                <w:sz w:val="21"/>
                <w:szCs w:val="21"/>
              </w:rPr>
              <w:t>分值= 最低</w:t>
            </w:r>
            <w:r>
              <w:rPr>
                <w:rFonts w:hint="eastAsia" w:ascii="宋体" w:hAnsi="宋体" w:cs="宋体"/>
                <w:kern w:val="0"/>
                <w:sz w:val="21"/>
                <w:szCs w:val="21"/>
                <w:lang w:val="en-US" w:eastAsia="zh-CN"/>
              </w:rPr>
              <w:t>单</w:t>
            </w:r>
            <w:r>
              <w:rPr>
                <w:rFonts w:hint="eastAsia" w:ascii="宋体" w:hAnsi="宋体" w:cs="宋体"/>
                <w:kern w:val="0"/>
                <w:sz w:val="21"/>
                <w:szCs w:val="21"/>
              </w:rPr>
              <w:t>价/</w:t>
            </w:r>
            <w:r>
              <w:rPr>
                <w:rFonts w:hint="eastAsia" w:ascii="宋体" w:hAnsi="宋体" w:cs="宋体"/>
                <w:kern w:val="0"/>
                <w:sz w:val="21"/>
                <w:szCs w:val="21"/>
                <w:lang w:val="en-US" w:eastAsia="zh-CN"/>
              </w:rPr>
              <w:t>单价</w:t>
            </w:r>
            <w:r>
              <w:rPr>
                <w:rFonts w:hint="eastAsia" w:ascii="宋体" w:hAnsi="宋体" w:cs="宋体"/>
                <w:kern w:val="0"/>
                <w:sz w:val="21"/>
                <w:szCs w:val="21"/>
              </w:rPr>
              <w:t>报价*</w:t>
            </w:r>
            <w:r>
              <w:rPr>
                <w:rFonts w:hint="eastAsia" w:ascii="宋体" w:hAnsi="宋体" w:cs="宋体"/>
                <w:kern w:val="0"/>
                <w:sz w:val="21"/>
                <w:szCs w:val="21"/>
                <w:lang w:val="en-US" w:eastAsia="zh-CN"/>
              </w:rPr>
              <w:t>8</w:t>
            </w:r>
            <w:r>
              <w:rPr>
                <w:rFonts w:hint="eastAsia" w:ascii="宋体" w:hAnsi="宋体" w:cs="宋体"/>
                <w:kern w:val="0"/>
                <w:sz w:val="21"/>
                <w:szCs w:val="21"/>
              </w:rPr>
              <w:t>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r>
        <w:tblPrEx>
          <w:tblCellMar>
            <w:top w:w="0" w:type="dxa"/>
            <w:left w:w="108" w:type="dxa"/>
            <w:bottom w:w="0" w:type="dxa"/>
            <w:right w:w="108" w:type="dxa"/>
          </w:tblCellMar>
        </w:tblPrEx>
        <w:trPr>
          <w:trHeight w:val="582" w:hRule="atLeast"/>
          <w:jc w:val="center"/>
        </w:trPr>
        <w:tc>
          <w:tcPr>
            <w:tcW w:w="889" w:type="dxa"/>
            <w:vMerge w:val="continue"/>
            <w:tcBorders>
              <w:left w:val="single" w:color="auto" w:sz="8" w:space="0"/>
              <w:bottom w:val="single" w:color="auto" w:sz="4"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00" w:lineRule="exact"/>
              <w:jc w:val="center"/>
              <w:rPr>
                <w:rFonts w:hint="eastAsia" w:ascii="宋体" w:hAnsi="宋体" w:cs="宋体"/>
                <w:sz w:val="21"/>
                <w:szCs w:val="21"/>
              </w:rPr>
            </w:pPr>
          </w:p>
        </w:tc>
        <w:tc>
          <w:tcPr>
            <w:tcW w:w="1195" w:type="dxa"/>
            <w:vMerge w:val="continue"/>
            <w:tcBorders>
              <w:left w:val="single" w:color="auto" w:sz="8" w:space="0"/>
              <w:bottom w:val="single" w:color="auto" w:sz="4"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hint="eastAsia" w:ascii="宋体" w:cs="宋体"/>
                <w:sz w:val="21"/>
                <w:szCs w:val="21"/>
              </w:rPr>
            </w:pPr>
          </w:p>
        </w:tc>
        <w:tc>
          <w:tcPr>
            <w:tcW w:w="2311" w:type="dxa"/>
            <w:vMerge w:val="continue"/>
            <w:tcBorders>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hint="eastAsia" w:ascii="宋体" w:hAnsi="宋体" w:cs="宋体"/>
                <w:kern w:val="0"/>
                <w:sz w:val="21"/>
                <w:szCs w:val="21"/>
              </w:rPr>
            </w:pPr>
          </w:p>
        </w:tc>
        <w:tc>
          <w:tcPr>
            <w:tcW w:w="396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left"/>
              <w:rPr>
                <w:rFonts w:hint="eastAsia" w:ascii="宋体" w:hAnsi="宋体" w:cs="宋体"/>
                <w:kern w:val="0"/>
                <w:sz w:val="21"/>
                <w:szCs w:val="21"/>
              </w:rPr>
            </w:pPr>
            <w:r>
              <w:rPr>
                <w:rFonts w:hint="eastAsia" w:ascii="宋体" w:hAnsi="宋体" w:cs="宋体"/>
                <w:kern w:val="0"/>
                <w:sz w:val="21"/>
                <w:szCs w:val="21"/>
              </w:rPr>
              <w:t>分值= 最低</w:t>
            </w:r>
            <w:r>
              <w:rPr>
                <w:rFonts w:hint="eastAsia" w:ascii="宋体" w:hAnsi="宋体" w:cs="宋体"/>
                <w:kern w:val="0"/>
                <w:sz w:val="21"/>
                <w:szCs w:val="21"/>
                <w:lang w:val="en-US" w:eastAsia="zh-CN"/>
              </w:rPr>
              <w:t>总</w:t>
            </w:r>
            <w:r>
              <w:rPr>
                <w:rFonts w:hint="eastAsia" w:ascii="宋体" w:hAnsi="宋体" w:cs="宋体"/>
                <w:kern w:val="0"/>
                <w:sz w:val="21"/>
                <w:szCs w:val="21"/>
              </w:rPr>
              <w:t>价/</w:t>
            </w:r>
            <w:r>
              <w:rPr>
                <w:rFonts w:hint="eastAsia" w:ascii="宋体" w:hAnsi="宋体" w:cs="宋体"/>
                <w:kern w:val="0"/>
                <w:sz w:val="21"/>
                <w:szCs w:val="21"/>
                <w:lang w:val="en-US" w:eastAsia="zh-CN"/>
              </w:rPr>
              <w:t>总价</w:t>
            </w:r>
            <w:r>
              <w:rPr>
                <w:rFonts w:hint="eastAsia" w:ascii="宋体" w:hAnsi="宋体" w:cs="宋体"/>
                <w:kern w:val="0"/>
                <w:sz w:val="21"/>
                <w:szCs w:val="21"/>
              </w:rPr>
              <w:t>报价*</w:t>
            </w:r>
            <w:r>
              <w:rPr>
                <w:rFonts w:ascii="宋体" w:hAnsi="宋体" w:cs="宋体"/>
                <w:kern w:val="0"/>
                <w:sz w:val="21"/>
                <w:szCs w:val="21"/>
              </w:rPr>
              <w:t>1</w:t>
            </w:r>
            <w:r>
              <w:rPr>
                <w:rFonts w:hint="eastAsia" w:ascii="宋体" w:hAnsi="宋体" w:cs="宋体"/>
                <w:kern w:val="0"/>
                <w:sz w:val="21"/>
                <w:szCs w:val="21"/>
                <w:lang w:val="en-US" w:eastAsia="zh-CN"/>
              </w:rPr>
              <w:t>2</w:t>
            </w:r>
            <w:r>
              <w:rPr>
                <w:rFonts w:hint="eastAsia" w:ascii="宋体" w:hAnsi="宋体" w:cs="宋体"/>
                <w:kern w:val="0"/>
                <w:sz w:val="21"/>
                <w:szCs w:val="21"/>
              </w:rPr>
              <w:t>分</w:t>
            </w:r>
          </w:p>
        </w:tc>
        <w:tc>
          <w:tcPr>
            <w:tcW w:w="1418"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pStyle w:val="6"/>
              <w:widowControl/>
              <w:spacing w:before="100" w:beforeAutospacing="1" w:after="100" w:afterAutospacing="1" w:line="240" w:lineRule="exact"/>
              <w:jc w:val="center"/>
              <w:rPr>
                <w:rFonts w:ascii="宋体" w:hAnsi="宋体" w:cs="宋体"/>
                <w:kern w:val="0"/>
              </w:rPr>
            </w:pPr>
          </w:p>
        </w:tc>
      </w:tr>
    </w:tbl>
    <w:p>
      <w:pPr>
        <w:rPr>
          <w:rFonts w:ascii="宋体" w:hAnsi="宋体" w:cs="宋体"/>
          <w:b/>
          <w:bCs/>
          <w:sz w:val="44"/>
          <w:szCs w:val="44"/>
        </w:rPr>
      </w:pPr>
    </w:p>
    <w:p>
      <w:pPr>
        <w:rPr>
          <w:rFonts w:ascii="宋体" w:hAnsi="宋体" w:cs="宋体"/>
          <w:b/>
          <w:bCs/>
          <w:sz w:val="44"/>
          <w:szCs w:val="44"/>
        </w:rPr>
      </w:pPr>
    </w:p>
    <w:p>
      <w:pPr>
        <w:rPr>
          <w:rFonts w:ascii="宋体" w:hAnsi="宋体" w:cs="宋体"/>
          <w:b/>
          <w:bCs/>
          <w:sz w:val="44"/>
          <w:szCs w:val="44"/>
        </w:rPr>
      </w:pPr>
    </w:p>
    <w:p>
      <w:pPr>
        <w:rPr>
          <w:rFonts w:ascii="宋体" w:hAnsi="宋体" w:cs="宋体"/>
          <w:b/>
          <w:bCs/>
          <w:sz w:val="44"/>
          <w:szCs w:val="44"/>
        </w:rPr>
      </w:pPr>
    </w:p>
    <w:p>
      <w:pPr>
        <w:rPr>
          <w:rFonts w:ascii="宋体" w:hAnsi="宋体" w:cs="宋体"/>
          <w:b/>
          <w:bCs/>
          <w:sz w:val="28"/>
          <w:szCs w:val="28"/>
        </w:rPr>
      </w:pPr>
    </w:p>
    <w:p>
      <w:pPr>
        <w:spacing w:line="600" w:lineRule="exact"/>
        <w:jc w:val="left"/>
        <w:rPr>
          <w:rFonts w:eastAsia="黑体"/>
          <w:b/>
          <w:bCs/>
          <w:sz w:val="36"/>
          <w:szCs w:val="36"/>
        </w:rPr>
      </w:pPr>
      <w:r>
        <w:rPr>
          <w:rFonts w:hint="eastAsia" w:ascii="宋体" w:hAnsi="宋体" w:cs="宋体"/>
          <w:b/>
          <w:bCs/>
          <w:sz w:val="28"/>
          <w:szCs w:val="28"/>
        </w:rPr>
        <w:br w:type="page"/>
      </w:r>
      <w:r>
        <w:rPr>
          <w:rFonts w:hint="eastAsia" w:ascii="黑体" w:hAnsi="黑体" w:eastAsia="黑体"/>
          <w:sz w:val="32"/>
          <w:szCs w:val="32"/>
        </w:rPr>
        <w:t>附件2</w:t>
      </w:r>
    </w:p>
    <w:p>
      <w:pPr>
        <w:widowControl/>
        <w:ind w:firstLine="420"/>
        <w:jc w:val="center"/>
        <w:rPr>
          <w:b/>
          <w:bCs/>
          <w:kern w:val="0"/>
          <w:sz w:val="36"/>
          <w:szCs w:val="36"/>
        </w:rPr>
      </w:pPr>
      <w:r>
        <w:rPr>
          <w:rFonts w:hint="eastAsia"/>
          <w:b/>
          <w:bCs/>
          <w:kern w:val="0"/>
          <w:sz w:val="36"/>
          <w:szCs w:val="36"/>
        </w:rPr>
        <w:t>投标人一般情况</w:t>
      </w:r>
    </w:p>
    <w:p>
      <w:pPr>
        <w:widowControl/>
        <w:ind w:firstLine="420"/>
        <w:jc w:val="center"/>
        <w:rPr>
          <w:kern w:val="0"/>
          <w:sz w:val="36"/>
          <w:szCs w:val="36"/>
        </w:rPr>
      </w:pPr>
      <w:r>
        <w:rPr>
          <w:kern w:val="0"/>
          <w:sz w:val="36"/>
          <w:szCs w:val="36"/>
        </w:rPr>
        <w:t xml:space="preserve"> </w:t>
      </w:r>
    </w:p>
    <w:tbl>
      <w:tblPr>
        <w:tblStyle w:val="8"/>
        <w:tblW w:w="9020" w:type="dxa"/>
        <w:tblInd w:w="0" w:type="dxa"/>
        <w:tblLayout w:type="fixed"/>
        <w:tblCellMar>
          <w:top w:w="0" w:type="dxa"/>
          <w:left w:w="108" w:type="dxa"/>
          <w:bottom w:w="0" w:type="dxa"/>
          <w:right w:w="108" w:type="dxa"/>
        </w:tblCellMar>
      </w:tblPr>
      <w:tblGrid>
        <w:gridCol w:w="724"/>
        <w:gridCol w:w="3413"/>
        <w:gridCol w:w="1176"/>
        <w:gridCol w:w="3707"/>
      </w:tblGrid>
      <w:tr>
        <w:tblPrEx>
          <w:tblCellMar>
            <w:top w:w="0" w:type="dxa"/>
            <w:left w:w="108" w:type="dxa"/>
            <w:bottom w:w="0" w:type="dxa"/>
            <w:right w:w="108" w:type="dxa"/>
          </w:tblCellMar>
        </w:tblPrEx>
        <w:trPr>
          <w:trHeight w:val="769"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1</w:t>
            </w:r>
          </w:p>
        </w:tc>
        <w:tc>
          <w:tcPr>
            <w:tcW w:w="8296" w:type="dxa"/>
            <w:gridSpan w:val="3"/>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企业（机构或组织）名称：</w:t>
            </w:r>
          </w:p>
        </w:tc>
      </w:tr>
      <w:tr>
        <w:tblPrEx>
          <w:tblCellMar>
            <w:top w:w="0" w:type="dxa"/>
            <w:left w:w="108" w:type="dxa"/>
            <w:bottom w:w="0" w:type="dxa"/>
            <w:right w:w="108" w:type="dxa"/>
          </w:tblCellMar>
        </w:tblPrEx>
        <w:trPr>
          <w:trHeight w:val="876"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2</w:t>
            </w:r>
          </w:p>
        </w:tc>
        <w:tc>
          <w:tcPr>
            <w:tcW w:w="8296" w:type="dxa"/>
            <w:gridSpan w:val="3"/>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总部地址：</w:t>
            </w:r>
          </w:p>
        </w:tc>
      </w:tr>
      <w:tr>
        <w:tblPrEx>
          <w:tblCellMar>
            <w:top w:w="0" w:type="dxa"/>
            <w:left w:w="108" w:type="dxa"/>
            <w:bottom w:w="0" w:type="dxa"/>
            <w:right w:w="108" w:type="dxa"/>
          </w:tblCellMar>
        </w:tblPrEx>
        <w:trPr>
          <w:trHeight w:val="876"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3</w:t>
            </w:r>
          </w:p>
        </w:tc>
        <w:tc>
          <w:tcPr>
            <w:tcW w:w="8296" w:type="dxa"/>
            <w:gridSpan w:val="3"/>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当地代表处地址：</w:t>
            </w:r>
          </w:p>
        </w:tc>
      </w:tr>
      <w:tr>
        <w:tblPrEx>
          <w:tblCellMar>
            <w:top w:w="0" w:type="dxa"/>
            <w:left w:w="108" w:type="dxa"/>
            <w:bottom w:w="0" w:type="dxa"/>
            <w:right w:w="108" w:type="dxa"/>
          </w:tblCellMar>
        </w:tblPrEx>
        <w:trPr>
          <w:trHeight w:val="876"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4</w:t>
            </w:r>
          </w:p>
        </w:tc>
        <w:tc>
          <w:tcPr>
            <w:tcW w:w="4589" w:type="dxa"/>
            <w:gridSpan w:val="2"/>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电话：</w:t>
            </w:r>
          </w:p>
        </w:tc>
        <w:tc>
          <w:tcPr>
            <w:tcW w:w="3707" w:type="dxa"/>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联系人：</w:t>
            </w:r>
          </w:p>
        </w:tc>
      </w:tr>
      <w:tr>
        <w:tblPrEx>
          <w:tblCellMar>
            <w:top w:w="0" w:type="dxa"/>
            <w:left w:w="108" w:type="dxa"/>
            <w:bottom w:w="0" w:type="dxa"/>
            <w:right w:w="108" w:type="dxa"/>
          </w:tblCellMar>
        </w:tblPrEx>
        <w:trPr>
          <w:trHeight w:val="876"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5</w:t>
            </w:r>
          </w:p>
        </w:tc>
        <w:tc>
          <w:tcPr>
            <w:tcW w:w="4589" w:type="dxa"/>
            <w:gridSpan w:val="2"/>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传真：</w:t>
            </w:r>
          </w:p>
        </w:tc>
        <w:tc>
          <w:tcPr>
            <w:tcW w:w="3707" w:type="dxa"/>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电子信箱：</w:t>
            </w:r>
          </w:p>
        </w:tc>
      </w:tr>
      <w:tr>
        <w:tblPrEx>
          <w:tblCellMar>
            <w:top w:w="0" w:type="dxa"/>
            <w:left w:w="108" w:type="dxa"/>
            <w:bottom w:w="0" w:type="dxa"/>
            <w:right w:w="108" w:type="dxa"/>
          </w:tblCellMar>
        </w:tblPrEx>
        <w:trPr>
          <w:trHeight w:val="876"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6</w:t>
            </w:r>
          </w:p>
        </w:tc>
        <w:tc>
          <w:tcPr>
            <w:tcW w:w="4589" w:type="dxa"/>
            <w:gridSpan w:val="2"/>
            <w:tcBorders>
              <w:top w:val="single" w:color="auto" w:sz="4" w:space="0"/>
              <w:left w:val="nil"/>
              <w:bottom w:val="single" w:color="auto" w:sz="4" w:space="0"/>
              <w:right w:val="single" w:color="auto" w:sz="4" w:space="0"/>
            </w:tcBorders>
            <w:vAlign w:val="center"/>
          </w:tcPr>
          <w:p>
            <w:pPr>
              <w:spacing w:before="100" w:beforeAutospacing="1" w:line="560" w:lineRule="exact"/>
              <w:rPr>
                <w:rFonts w:hint="eastAsia" w:ascii="仿宋" w:hAnsi="仿宋" w:eastAsia="仿宋"/>
                <w:sz w:val="24"/>
                <w:szCs w:val="24"/>
                <w:lang w:eastAsia="zh-CN"/>
              </w:rPr>
            </w:pPr>
            <w:r>
              <w:rPr>
                <w:rFonts w:hint="eastAsia" w:ascii="仿宋" w:hAnsi="仿宋" w:eastAsia="仿宋"/>
                <w:sz w:val="24"/>
                <w:szCs w:val="24"/>
              </w:rPr>
              <w:t>注册地</w:t>
            </w:r>
            <w:r>
              <w:rPr>
                <w:rFonts w:hint="eastAsia" w:ascii="仿宋" w:hAnsi="仿宋" w:eastAsia="仿宋"/>
                <w:sz w:val="24"/>
                <w:szCs w:val="24"/>
                <w:lang w:eastAsia="zh-CN"/>
              </w:rPr>
              <w:t>：</w:t>
            </w:r>
          </w:p>
        </w:tc>
        <w:tc>
          <w:tcPr>
            <w:tcW w:w="3707" w:type="dxa"/>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注册年份：</w:t>
            </w:r>
          </w:p>
        </w:tc>
      </w:tr>
      <w:tr>
        <w:tblPrEx>
          <w:tblCellMar>
            <w:top w:w="0" w:type="dxa"/>
            <w:left w:w="108" w:type="dxa"/>
            <w:bottom w:w="0" w:type="dxa"/>
            <w:right w:w="108" w:type="dxa"/>
          </w:tblCellMar>
        </w:tblPrEx>
        <w:trPr>
          <w:trHeight w:val="702"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7</w:t>
            </w:r>
          </w:p>
        </w:tc>
        <w:tc>
          <w:tcPr>
            <w:tcW w:w="8296" w:type="dxa"/>
            <w:gridSpan w:val="3"/>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相关资质等级及所获得荣誉（请附上有关证书的复印件）</w:t>
            </w:r>
          </w:p>
        </w:tc>
      </w:tr>
      <w:tr>
        <w:tblPrEx>
          <w:tblCellMar>
            <w:top w:w="0" w:type="dxa"/>
            <w:left w:w="108" w:type="dxa"/>
            <w:bottom w:w="0" w:type="dxa"/>
            <w:right w:w="108" w:type="dxa"/>
          </w:tblCellMar>
        </w:tblPrEx>
        <w:trPr>
          <w:trHeight w:val="685"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8</w:t>
            </w:r>
          </w:p>
        </w:tc>
        <w:tc>
          <w:tcPr>
            <w:tcW w:w="3413" w:type="dxa"/>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经营服务年限</w:t>
            </w:r>
          </w:p>
        </w:tc>
        <w:tc>
          <w:tcPr>
            <w:tcW w:w="4883" w:type="dxa"/>
            <w:gridSpan w:val="2"/>
            <w:tcBorders>
              <w:top w:val="single" w:color="auto" w:sz="4" w:space="0"/>
              <w:left w:val="nil"/>
              <w:bottom w:val="single" w:color="auto" w:sz="4" w:space="0"/>
              <w:right w:val="single" w:color="auto" w:sz="4" w:space="0"/>
            </w:tcBorders>
            <w:vAlign w:val="center"/>
          </w:tcPr>
          <w:p>
            <w:pPr>
              <w:spacing w:before="100" w:beforeAutospacing="1" w:line="560" w:lineRule="exact"/>
              <w:ind w:left="420" w:leftChars="200" w:firstLine="480" w:firstLineChars="200"/>
              <w:rPr>
                <w:rFonts w:ascii="仿宋" w:hAnsi="仿宋" w:eastAsia="仿宋"/>
                <w:sz w:val="24"/>
                <w:szCs w:val="24"/>
              </w:rPr>
            </w:pPr>
          </w:p>
        </w:tc>
      </w:tr>
      <w:tr>
        <w:tblPrEx>
          <w:tblCellMar>
            <w:top w:w="0" w:type="dxa"/>
            <w:left w:w="108" w:type="dxa"/>
            <w:bottom w:w="0" w:type="dxa"/>
            <w:right w:w="108" w:type="dxa"/>
          </w:tblCellMar>
        </w:tblPrEx>
        <w:trPr>
          <w:trHeight w:val="926"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jc w:val="center"/>
              <w:rPr>
                <w:rFonts w:ascii="仿宋" w:hAnsi="仿宋" w:eastAsia="仿宋"/>
                <w:sz w:val="24"/>
                <w:szCs w:val="24"/>
              </w:rPr>
            </w:pPr>
            <w:r>
              <w:rPr>
                <w:rFonts w:hint="eastAsia" w:ascii="仿宋" w:hAnsi="仿宋" w:eastAsia="仿宋"/>
                <w:sz w:val="24"/>
                <w:szCs w:val="24"/>
              </w:rPr>
              <w:t>9</w:t>
            </w:r>
          </w:p>
        </w:tc>
        <w:tc>
          <w:tcPr>
            <w:tcW w:w="3413" w:type="dxa"/>
            <w:tcBorders>
              <w:top w:val="single" w:color="auto" w:sz="4" w:space="0"/>
              <w:left w:val="nil"/>
              <w:bottom w:val="single" w:color="auto" w:sz="4" w:space="0"/>
              <w:right w:val="single" w:color="auto" w:sz="4" w:space="0"/>
            </w:tcBorders>
            <w:vAlign w:val="center"/>
          </w:tcPr>
          <w:p>
            <w:pPr>
              <w:spacing w:before="100" w:beforeAutospacing="1" w:line="560" w:lineRule="exact"/>
              <w:rPr>
                <w:rFonts w:ascii="仿宋" w:hAnsi="仿宋" w:eastAsia="仿宋"/>
                <w:sz w:val="24"/>
                <w:szCs w:val="24"/>
              </w:rPr>
            </w:pPr>
            <w:r>
              <w:rPr>
                <w:rFonts w:hint="eastAsia" w:ascii="仿宋" w:hAnsi="仿宋" w:eastAsia="仿宋"/>
                <w:sz w:val="24"/>
                <w:szCs w:val="24"/>
              </w:rPr>
              <w:t>其他需要说明的情况</w:t>
            </w:r>
          </w:p>
        </w:tc>
        <w:tc>
          <w:tcPr>
            <w:tcW w:w="4883" w:type="dxa"/>
            <w:gridSpan w:val="2"/>
            <w:tcBorders>
              <w:top w:val="single" w:color="auto" w:sz="4" w:space="0"/>
              <w:left w:val="nil"/>
              <w:bottom w:val="single" w:color="auto" w:sz="4" w:space="0"/>
              <w:right w:val="single" w:color="auto" w:sz="4" w:space="0"/>
            </w:tcBorders>
            <w:vAlign w:val="center"/>
          </w:tcPr>
          <w:p>
            <w:pPr>
              <w:spacing w:before="100" w:beforeAutospacing="1" w:line="560" w:lineRule="exact"/>
              <w:ind w:left="420" w:leftChars="200" w:firstLine="480" w:firstLineChars="200"/>
              <w:rPr>
                <w:rFonts w:ascii="仿宋" w:hAnsi="仿宋" w:eastAsia="仿宋"/>
                <w:sz w:val="24"/>
                <w:szCs w:val="24"/>
              </w:rPr>
            </w:pPr>
          </w:p>
        </w:tc>
      </w:tr>
    </w:tbl>
    <w:p>
      <w:pPr>
        <w:spacing w:before="100" w:beforeAutospacing="1" w:line="560" w:lineRule="exact"/>
        <w:jc w:val="left"/>
        <w:rPr>
          <w:rFonts w:ascii="仿宋" w:hAnsi="仿宋" w:eastAsia="仿宋"/>
          <w:sz w:val="24"/>
          <w:szCs w:val="24"/>
        </w:rPr>
      </w:pPr>
      <w:r>
        <w:rPr>
          <w:rFonts w:hint="eastAsia" w:ascii="仿宋" w:hAnsi="仿宋" w:eastAsia="仿宋"/>
          <w:sz w:val="24"/>
          <w:szCs w:val="24"/>
        </w:rPr>
        <w:t>说明：所有投标人都须填写此表。</w:t>
      </w:r>
    </w:p>
    <w:p>
      <w:pPr>
        <w:spacing w:before="100" w:beforeAutospacing="1" w:line="560" w:lineRule="exact"/>
        <w:ind w:firstLine="640"/>
        <w:jc w:val="left"/>
        <w:rPr>
          <w:rFonts w:ascii="仿宋" w:hAnsi="仿宋" w:eastAsia="仿宋"/>
          <w:sz w:val="32"/>
          <w:szCs w:val="32"/>
        </w:rPr>
      </w:pPr>
      <w:r>
        <w:rPr>
          <w:rFonts w:hint="eastAsia" w:ascii="仿宋" w:hAnsi="仿宋" w:eastAsia="仿宋"/>
          <w:sz w:val="32"/>
          <w:szCs w:val="32"/>
        </w:rPr>
        <w:t xml:space="preserve"> </w:t>
      </w:r>
      <w:bookmarkStart w:id="0" w:name="_GoBack"/>
      <w:bookmarkEnd w:id="0"/>
    </w:p>
    <w:p>
      <w:pPr>
        <w:spacing w:before="100" w:beforeAutospacing="1" w:line="560" w:lineRule="exact"/>
        <w:ind w:firstLine="640"/>
        <w:jc w:val="center"/>
        <w:rPr>
          <w:rFonts w:ascii="仿宋" w:hAnsi="仿宋" w:eastAsia="仿宋"/>
          <w:sz w:val="24"/>
          <w:szCs w:val="24"/>
        </w:rPr>
      </w:pPr>
      <w:r>
        <w:rPr>
          <w:rFonts w:hint="eastAsia" w:ascii="仿宋" w:hAnsi="仿宋" w:eastAsia="仿宋"/>
          <w:sz w:val="32"/>
          <w:szCs w:val="32"/>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投标人名称（盖章）</w:t>
      </w:r>
    </w:p>
    <w:p>
      <w:pPr>
        <w:spacing w:before="100" w:beforeAutospacing="1" w:line="560" w:lineRule="exact"/>
        <w:ind w:firstLine="640"/>
        <w:jc w:val="center"/>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投标人授权代表签字</w:t>
      </w:r>
    </w:p>
    <w:p>
      <w:pPr>
        <w:spacing w:before="100" w:beforeAutospacing="1" w:line="560" w:lineRule="exact"/>
        <w:ind w:firstLine="640"/>
        <w:jc w:val="center"/>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日期：     年  月  日</w:t>
      </w:r>
    </w:p>
    <w:p>
      <w:pPr>
        <w:spacing w:line="560" w:lineRule="exact"/>
        <w:rPr>
          <w:rFonts w:ascii="黑体" w:hAnsi="黑体" w:eastAsia="黑体"/>
          <w:sz w:val="32"/>
          <w:szCs w:val="32"/>
        </w:rPr>
      </w:pPr>
      <w:r>
        <w:rPr>
          <w:rFonts w:hint="eastAsia" w:ascii="黑体" w:hAnsi="黑体" w:eastAsia="黑体"/>
          <w:sz w:val="32"/>
          <w:szCs w:val="32"/>
        </w:rPr>
        <w:t>附件3</w:t>
      </w:r>
    </w:p>
    <w:p>
      <w:pPr>
        <w:spacing w:before="100" w:beforeAutospacing="1" w:line="560" w:lineRule="exact"/>
        <w:ind w:firstLine="640"/>
        <w:jc w:val="center"/>
        <w:rPr>
          <w:rFonts w:hint="eastAsia" w:ascii="Times New Roman" w:hAnsi="Times New Roman"/>
          <w:b/>
          <w:bCs/>
          <w:sz w:val="36"/>
          <w:szCs w:val="36"/>
        </w:rPr>
      </w:pPr>
      <w:r>
        <w:rPr>
          <w:rFonts w:hint="eastAsia" w:ascii="方正小标宋简体" w:hAnsi="Times New Roman" w:eastAsia="方正小标宋简体"/>
          <w:sz w:val="36"/>
          <w:szCs w:val="36"/>
        </w:rPr>
        <w:t xml:space="preserve"> </w:t>
      </w:r>
      <w:r>
        <w:rPr>
          <w:rFonts w:hint="eastAsia" w:ascii="Times New Roman" w:hAnsi="Times New Roman"/>
          <w:b/>
          <w:bCs/>
          <w:sz w:val="36"/>
          <w:szCs w:val="36"/>
        </w:rPr>
        <w:t>初次报价一览表</w:t>
      </w:r>
    </w:p>
    <w:p>
      <w:pPr>
        <w:pStyle w:val="2"/>
      </w:pPr>
    </w:p>
    <w:p>
      <w:pPr>
        <w:spacing w:line="560" w:lineRule="exact"/>
        <w:jc w:val="left"/>
        <w:rPr>
          <w:rFonts w:hint="eastAsia" w:ascii="仿宋" w:hAnsi="仿宋" w:eastAsia="仿宋"/>
          <w:sz w:val="32"/>
          <w:szCs w:val="32"/>
          <w:lang w:eastAsia="zh-CN"/>
        </w:rPr>
      </w:pPr>
      <w:r>
        <w:rPr>
          <w:rFonts w:hint="eastAsia" w:ascii="仿宋" w:hAnsi="仿宋" w:eastAsia="仿宋"/>
          <w:sz w:val="32"/>
          <w:szCs w:val="32"/>
        </w:rPr>
        <w:t>采购人：杭州市</w:t>
      </w:r>
      <w:r>
        <w:rPr>
          <w:rFonts w:hint="eastAsia" w:ascii="仿宋" w:hAnsi="仿宋" w:eastAsia="仿宋"/>
          <w:sz w:val="32"/>
          <w:szCs w:val="32"/>
          <w:lang w:eastAsia="zh-CN"/>
        </w:rPr>
        <w:t>住房租赁管理服务中心</w:t>
      </w:r>
    </w:p>
    <w:p>
      <w:pPr>
        <w:spacing w:line="560" w:lineRule="exact"/>
        <w:rPr>
          <w:rFonts w:ascii="仿宋" w:hAnsi="仿宋" w:eastAsia="仿宋"/>
          <w:sz w:val="32"/>
          <w:szCs w:val="32"/>
        </w:rPr>
      </w:pPr>
      <w:r>
        <w:rPr>
          <w:rFonts w:hint="eastAsia" w:ascii="仿宋" w:hAnsi="仿宋" w:eastAsia="仿宋"/>
          <w:sz w:val="32"/>
          <w:szCs w:val="32"/>
        </w:rPr>
        <w:t>项目名称：杭州</w:t>
      </w:r>
      <w:r>
        <w:rPr>
          <w:rFonts w:hint="eastAsia" w:ascii="仿宋" w:hAnsi="仿宋" w:eastAsia="仿宋"/>
          <w:sz w:val="32"/>
          <w:szCs w:val="32"/>
          <w:lang w:eastAsia="zh-CN"/>
        </w:rPr>
        <w:t>市住房租赁</w:t>
      </w:r>
      <w:r>
        <w:rPr>
          <w:rFonts w:hint="eastAsia" w:ascii="仿宋" w:hAnsi="仿宋" w:eastAsia="仿宋"/>
          <w:sz w:val="32"/>
          <w:szCs w:val="32"/>
          <w:lang w:val="en-US" w:eastAsia="zh-CN"/>
        </w:rPr>
        <w:t>监管服务平台数据处理服务</w:t>
      </w:r>
    </w:p>
    <w:p>
      <w:pPr>
        <w:spacing w:before="100" w:beforeAutospacing="1" w:line="560" w:lineRule="exact"/>
        <w:rPr>
          <w:rFonts w:hint="eastAsia" w:ascii="仿宋" w:hAnsi="仿宋" w:eastAsia="仿宋"/>
          <w:sz w:val="32"/>
          <w:szCs w:val="32"/>
        </w:rPr>
      </w:pPr>
      <w:r>
        <w:rPr>
          <w:rFonts w:hint="eastAsia" w:ascii="仿宋" w:hAnsi="仿宋" w:eastAsia="仿宋"/>
          <w:sz w:val="32"/>
          <w:szCs w:val="32"/>
        </w:rPr>
        <w:t>投标人名称：</w:t>
      </w:r>
    </w:p>
    <w:tbl>
      <w:tblPr>
        <w:tblStyle w:val="8"/>
        <w:tblW w:w="8880" w:type="dxa"/>
        <w:tblInd w:w="0" w:type="dxa"/>
        <w:tblLayout w:type="fixed"/>
        <w:tblCellMar>
          <w:top w:w="0" w:type="dxa"/>
          <w:left w:w="108" w:type="dxa"/>
          <w:bottom w:w="0" w:type="dxa"/>
          <w:right w:w="108" w:type="dxa"/>
        </w:tblCellMar>
      </w:tblPr>
      <w:tblGrid>
        <w:gridCol w:w="8880"/>
      </w:tblGrid>
      <w:tr>
        <w:tblPrEx>
          <w:tblCellMar>
            <w:top w:w="0" w:type="dxa"/>
            <w:left w:w="108" w:type="dxa"/>
            <w:bottom w:w="0" w:type="dxa"/>
            <w:right w:w="108" w:type="dxa"/>
          </w:tblCellMar>
        </w:tblPrEx>
        <w:trPr>
          <w:trHeight w:val="862" w:hRule="atLeast"/>
        </w:trPr>
        <w:tc>
          <w:tcPr>
            <w:tcW w:w="8880"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rPr>
                <w:rFonts w:hint="eastAsia" w:ascii="仿宋" w:hAnsi="仿宋" w:eastAsia="黑体"/>
                <w:sz w:val="32"/>
                <w:szCs w:val="32"/>
                <w:lang w:eastAsia="zh-CN"/>
              </w:rPr>
            </w:pPr>
            <w:r>
              <w:rPr>
                <w:rFonts w:hint="eastAsia" w:ascii="黑体" w:hAnsi="黑体" w:eastAsia="黑体"/>
                <w:sz w:val="32"/>
                <w:szCs w:val="32"/>
              </w:rPr>
              <w:t>磋商响应</w:t>
            </w:r>
            <w:r>
              <w:rPr>
                <w:rFonts w:hint="eastAsia" w:ascii="黑体" w:hAnsi="黑体" w:eastAsia="黑体"/>
                <w:sz w:val="32"/>
                <w:szCs w:val="32"/>
                <w:lang w:val="en-US" w:eastAsia="zh-CN"/>
              </w:rPr>
              <w:t>单价</w:t>
            </w:r>
          </w:p>
        </w:tc>
      </w:tr>
      <w:tr>
        <w:tblPrEx>
          <w:tblCellMar>
            <w:top w:w="0" w:type="dxa"/>
            <w:left w:w="108" w:type="dxa"/>
            <w:bottom w:w="0" w:type="dxa"/>
            <w:right w:w="108" w:type="dxa"/>
          </w:tblCellMar>
        </w:tblPrEx>
        <w:trPr>
          <w:trHeight w:val="846" w:hRule="atLeast"/>
        </w:trPr>
        <w:tc>
          <w:tcPr>
            <w:tcW w:w="8880" w:type="dxa"/>
            <w:tcBorders>
              <w:top w:val="single" w:color="auto" w:sz="4" w:space="0"/>
              <w:left w:val="single" w:color="auto" w:sz="4" w:space="0"/>
              <w:bottom w:val="single" w:color="auto" w:sz="4" w:space="0"/>
              <w:right w:val="single" w:color="auto" w:sz="4" w:space="0"/>
            </w:tcBorders>
            <w:vAlign w:val="bottom"/>
          </w:tcPr>
          <w:p>
            <w:pPr>
              <w:spacing w:before="100" w:beforeAutospacing="1" w:line="560" w:lineRule="exact"/>
              <w:rPr>
                <w:rFonts w:ascii="仿宋" w:hAnsi="仿宋" w:eastAsia="仿宋"/>
                <w:sz w:val="32"/>
                <w:szCs w:val="32"/>
              </w:rPr>
            </w:pPr>
            <w:r>
              <w:rPr>
                <w:rFonts w:hint="eastAsia" w:ascii="仿宋" w:hAnsi="仿宋" w:eastAsia="仿宋"/>
                <w:sz w:val="32"/>
                <w:szCs w:val="32"/>
              </w:rPr>
              <w:t>金额大写：         ； 小写：</w:t>
            </w:r>
          </w:p>
        </w:tc>
      </w:tr>
      <w:tr>
        <w:tblPrEx>
          <w:tblCellMar>
            <w:top w:w="0" w:type="dxa"/>
            <w:left w:w="108" w:type="dxa"/>
            <w:bottom w:w="0" w:type="dxa"/>
            <w:right w:w="108" w:type="dxa"/>
          </w:tblCellMar>
        </w:tblPrEx>
        <w:trPr>
          <w:trHeight w:val="844" w:hRule="atLeast"/>
        </w:trPr>
        <w:tc>
          <w:tcPr>
            <w:tcW w:w="8880" w:type="dxa"/>
            <w:tcBorders>
              <w:top w:val="single" w:color="auto" w:sz="4" w:space="0"/>
              <w:left w:val="single" w:color="auto" w:sz="4" w:space="0"/>
              <w:bottom w:val="single" w:color="auto" w:sz="4" w:space="0"/>
              <w:right w:val="single" w:color="auto" w:sz="4" w:space="0"/>
            </w:tcBorders>
            <w:vAlign w:val="bottom"/>
          </w:tcPr>
          <w:p>
            <w:pPr>
              <w:spacing w:before="100" w:beforeAutospacing="1" w:line="560" w:lineRule="exact"/>
              <w:rPr>
                <w:rFonts w:ascii="仿宋" w:hAnsi="仿宋" w:eastAsia="仿宋"/>
                <w:sz w:val="32"/>
                <w:szCs w:val="32"/>
              </w:rPr>
            </w:pPr>
            <w:r>
              <w:rPr>
                <w:rFonts w:hint="eastAsia" w:ascii="仿宋" w:hAnsi="仿宋" w:eastAsia="仿宋"/>
                <w:sz w:val="32"/>
                <w:szCs w:val="32"/>
              </w:rPr>
              <w:t>单位：人民币元</w:t>
            </w:r>
          </w:p>
        </w:tc>
      </w:tr>
      <w:tr>
        <w:tblPrEx>
          <w:tblCellMar>
            <w:top w:w="0" w:type="dxa"/>
            <w:left w:w="108" w:type="dxa"/>
            <w:bottom w:w="0" w:type="dxa"/>
            <w:right w:w="108" w:type="dxa"/>
          </w:tblCellMar>
        </w:tblPrEx>
        <w:trPr>
          <w:trHeight w:val="844" w:hRule="atLeast"/>
        </w:trPr>
        <w:tc>
          <w:tcPr>
            <w:tcW w:w="8880" w:type="dxa"/>
            <w:tcBorders>
              <w:top w:val="single" w:color="auto" w:sz="4" w:space="0"/>
              <w:left w:val="single" w:color="auto" w:sz="4" w:space="0"/>
              <w:bottom w:val="single" w:color="auto" w:sz="4" w:space="0"/>
              <w:right w:val="single" w:color="auto" w:sz="4" w:space="0"/>
            </w:tcBorders>
            <w:vAlign w:val="center"/>
          </w:tcPr>
          <w:p>
            <w:pPr>
              <w:spacing w:before="100" w:beforeAutospacing="1" w:line="560" w:lineRule="exact"/>
              <w:rPr>
                <w:rFonts w:hint="eastAsia" w:ascii="仿宋" w:hAnsi="仿宋" w:eastAsia="黑体" w:cs="Times New Roman"/>
                <w:kern w:val="2"/>
                <w:sz w:val="32"/>
                <w:szCs w:val="32"/>
                <w:lang w:val="en-US" w:eastAsia="zh-CN" w:bidi="ar-SA"/>
              </w:rPr>
            </w:pPr>
            <w:r>
              <w:rPr>
                <w:rFonts w:hint="eastAsia" w:ascii="黑体" w:hAnsi="黑体" w:eastAsia="黑体"/>
                <w:sz w:val="32"/>
                <w:szCs w:val="32"/>
              </w:rPr>
              <w:t>磋商响应总</w:t>
            </w:r>
            <w:r>
              <w:rPr>
                <w:rFonts w:hint="eastAsia" w:ascii="黑体" w:hAnsi="黑体" w:eastAsia="黑体"/>
                <w:sz w:val="32"/>
                <w:szCs w:val="32"/>
                <w:lang w:val="en-US" w:eastAsia="zh-CN"/>
              </w:rPr>
              <w:t>价</w:t>
            </w:r>
          </w:p>
        </w:tc>
      </w:tr>
      <w:tr>
        <w:tblPrEx>
          <w:tblCellMar>
            <w:top w:w="0" w:type="dxa"/>
            <w:left w:w="108" w:type="dxa"/>
            <w:bottom w:w="0" w:type="dxa"/>
            <w:right w:w="108" w:type="dxa"/>
          </w:tblCellMar>
        </w:tblPrEx>
        <w:trPr>
          <w:trHeight w:val="844" w:hRule="atLeast"/>
        </w:trPr>
        <w:tc>
          <w:tcPr>
            <w:tcW w:w="8880" w:type="dxa"/>
            <w:tcBorders>
              <w:top w:val="single" w:color="auto" w:sz="4" w:space="0"/>
              <w:left w:val="single" w:color="auto" w:sz="4" w:space="0"/>
              <w:bottom w:val="single" w:color="auto" w:sz="4" w:space="0"/>
              <w:right w:val="single" w:color="auto" w:sz="4" w:space="0"/>
            </w:tcBorders>
            <w:vAlign w:val="bottom"/>
          </w:tcPr>
          <w:p>
            <w:pPr>
              <w:spacing w:before="100" w:beforeAutospacing="1" w:line="560" w:lineRule="exact"/>
              <w:rPr>
                <w:rFonts w:hint="eastAsia" w:ascii="仿宋" w:hAnsi="仿宋" w:eastAsia="仿宋" w:cs="Times New Roman"/>
                <w:kern w:val="2"/>
                <w:sz w:val="32"/>
                <w:szCs w:val="32"/>
                <w:lang w:val="en-US" w:eastAsia="zh-CN" w:bidi="ar-SA"/>
              </w:rPr>
            </w:pPr>
            <w:r>
              <w:rPr>
                <w:rFonts w:hint="eastAsia" w:ascii="仿宋" w:hAnsi="仿宋" w:eastAsia="仿宋"/>
                <w:sz w:val="32"/>
                <w:szCs w:val="32"/>
              </w:rPr>
              <w:t>金额大写：         ； 小写：</w:t>
            </w:r>
          </w:p>
        </w:tc>
      </w:tr>
      <w:tr>
        <w:tblPrEx>
          <w:tblCellMar>
            <w:top w:w="0" w:type="dxa"/>
            <w:left w:w="108" w:type="dxa"/>
            <w:bottom w:w="0" w:type="dxa"/>
            <w:right w:w="108" w:type="dxa"/>
          </w:tblCellMar>
        </w:tblPrEx>
        <w:trPr>
          <w:trHeight w:val="844" w:hRule="atLeast"/>
        </w:trPr>
        <w:tc>
          <w:tcPr>
            <w:tcW w:w="8880" w:type="dxa"/>
            <w:tcBorders>
              <w:top w:val="single" w:color="auto" w:sz="4" w:space="0"/>
              <w:left w:val="single" w:color="auto" w:sz="4" w:space="0"/>
              <w:bottom w:val="single" w:color="auto" w:sz="4" w:space="0"/>
              <w:right w:val="single" w:color="auto" w:sz="4" w:space="0"/>
            </w:tcBorders>
            <w:vAlign w:val="bottom"/>
          </w:tcPr>
          <w:p>
            <w:pPr>
              <w:spacing w:before="100" w:beforeAutospacing="1" w:line="560" w:lineRule="exact"/>
              <w:rPr>
                <w:rFonts w:hint="eastAsia" w:ascii="仿宋" w:hAnsi="仿宋" w:eastAsia="仿宋" w:cs="Times New Roman"/>
                <w:kern w:val="2"/>
                <w:sz w:val="32"/>
                <w:szCs w:val="32"/>
                <w:lang w:val="en-US" w:eastAsia="zh-CN" w:bidi="ar-SA"/>
              </w:rPr>
            </w:pPr>
            <w:r>
              <w:rPr>
                <w:rFonts w:hint="eastAsia" w:ascii="仿宋" w:hAnsi="仿宋" w:eastAsia="仿宋"/>
                <w:sz w:val="32"/>
                <w:szCs w:val="32"/>
              </w:rPr>
              <w:t>单位：人民币元</w:t>
            </w:r>
          </w:p>
        </w:tc>
      </w:tr>
    </w:tbl>
    <w:p>
      <w:pPr>
        <w:spacing w:line="560" w:lineRule="exact"/>
        <w:rPr>
          <w:rFonts w:ascii="仿宋" w:hAnsi="仿宋" w:eastAsia="仿宋"/>
          <w:sz w:val="32"/>
          <w:szCs w:val="32"/>
        </w:rPr>
      </w:pPr>
      <w:r>
        <w:rPr>
          <w:rFonts w:hint="eastAsia" w:ascii="仿宋" w:hAnsi="仿宋" w:eastAsia="仿宋"/>
          <w:sz w:val="32"/>
          <w:szCs w:val="32"/>
        </w:rPr>
        <w:t>说明：</w:t>
      </w:r>
    </w:p>
    <w:p>
      <w:pPr>
        <w:numPr>
          <w:ilvl w:val="0"/>
          <w:numId w:val="0"/>
        </w:numPr>
        <w:spacing w:line="560" w:lineRule="exact"/>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磋商响应总价包括完成所有规定服务所产生的全部费用。</w:t>
      </w:r>
    </w:p>
    <w:p>
      <w:pPr>
        <w:numPr>
          <w:ilvl w:val="0"/>
          <w:numId w:val="0"/>
        </w:numPr>
        <w:spacing w:line="56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_GB2312" w:hAnsi="仿宋_GB2312" w:eastAsia="仿宋_GB2312" w:cs="仿宋_GB2312"/>
          <w:sz w:val="32"/>
          <w:szCs w:val="32"/>
          <w:lang w:val="en-US" w:eastAsia="zh-CN"/>
        </w:rPr>
        <w:t>总费用为审查合格的单条数据处理费用</w:t>
      </w:r>
      <w:r>
        <w:rPr>
          <w:rFonts w:hint="eastAsia" w:ascii="Arial" w:hAnsi="Arial" w:eastAsia="仿宋_GB2312" w:cs="Arial"/>
          <w:sz w:val="32"/>
          <w:szCs w:val="32"/>
          <w:lang w:val="en-US" w:eastAsia="zh-CN"/>
        </w:rPr>
        <w:t>乘以房源量。</w:t>
      </w:r>
    </w:p>
    <w:p>
      <w:pPr>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此表在不改变格式要求的情况下，可自行制作。</w:t>
      </w:r>
    </w:p>
    <w:p>
      <w:pPr>
        <w:spacing w:line="660" w:lineRule="exact"/>
        <w:rPr>
          <w:rFonts w:hint="eastAsia" w:ascii="仿宋" w:hAnsi="仿宋" w:eastAsia="仿宋"/>
          <w:sz w:val="32"/>
          <w:szCs w:val="32"/>
        </w:rPr>
      </w:pPr>
    </w:p>
    <w:p>
      <w:pPr>
        <w:spacing w:line="660" w:lineRule="exact"/>
        <w:ind w:firstLine="4800" w:firstLineChars="1500"/>
        <w:rPr>
          <w:rFonts w:hint="eastAsia" w:ascii="仿宋" w:hAnsi="仿宋" w:eastAsia="仿宋"/>
          <w:sz w:val="32"/>
          <w:szCs w:val="32"/>
        </w:rPr>
      </w:pPr>
      <w:r>
        <w:rPr>
          <w:rFonts w:hint="eastAsia" w:ascii="仿宋" w:hAnsi="仿宋" w:eastAsia="仿宋"/>
          <w:sz w:val="32"/>
          <w:szCs w:val="32"/>
        </w:rPr>
        <w:t>投标人名称（盖章）：</w:t>
      </w:r>
    </w:p>
    <w:p>
      <w:pPr>
        <w:spacing w:line="660" w:lineRule="exact"/>
        <w:ind w:firstLine="4800" w:firstLineChars="1500"/>
        <w:jc w:val="both"/>
        <w:rPr>
          <w:rFonts w:hint="eastAsia" w:ascii="仿宋" w:hAnsi="仿宋" w:eastAsia="仿宋"/>
          <w:sz w:val="32"/>
          <w:szCs w:val="32"/>
        </w:rPr>
      </w:pPr>
      <w:r>
        <w:rPr>
          <w:rFonts w:hint="eastAsia" w:ascii="仿宋" w:hAnsi="仿宋" w:eastAsia="仿宋"/>
          <w:sz w:val="32"/>
          <w:szCs w:val="32"/>
        </w:rPr>
        <w:t>投标人授权代表签字：</w:t>
      </w:r>
    </w:p>
    <w:p>
      <w:pPr>
        <w:spacing w:line="660" w:lineRule="exact"/>
        <w:ind w:firstLine="4800" w:firstLineChars="1500"/>
        <w:jc w:val="both"/>
        <w:rPr>
          <w:rFonts w:ascii="仿宋" w:hAnsi="仿宋" w:eastAsia="仿宋"/>
          <w:sz w:val="32"/>
          <w:szCs w:val="32"/>
        </w:rPr>
      </w:pPr>
      <w:r>
        <w:rPr>
          <w:rFonts w:hint="eastAsia" w:ascii="仿宋" w:hAnsi="仿宋" w:eastAsia="仿宋"/>
          <w:sz w:val="32"/>
          <w:szCs w:val="32"/>
        </w:rPr>
        <w:t>日期：    年   月   日</w:t>
      </w:r>
    </w:p>
    <w:p>
      <w:pPr>
        <w:spacing w:line="560" w:lineRule="exact"/>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附件4</w:t>
      </w:r>
    </w:p>
    <w:p>
      <w:pPr>
        <w:widowControl/>
        <w:spacing w:line="460" w:lineRule="exact"/>
        <w:ind w:firstLine="420"/>
        <w:jc w:val="center"/>
        <w:rPr>
          <w:b/>
          <w:bCs/>
          <w:kern w:val="0"/>
          <w:sz w:val="36"/>
          <w:szCs w:val="36"/>
        </w:rPr>
      </w:pPr>
      <w:r>
        <w:rPr>
          <w:rFonts w:hint="eastAsia"/>
          <w:b/>
          <w:bCs/>
          <w:kern w:val="0"/>
          <w:sz w:val="36"/>
          <w:szCs w:val="36"/>
        </w:rPr>
        <w:t>磋商响应函</w:t>
      </w:r>
    </w:p>
    <w:p>
      <w:pPr>
        <w:spacing w:before="100" w:beforeAutospacing="1" w:line="460" w:lineRule="exact"/>
        <w:jc w:val="left"/>
        <w:rPr>
          <w:rFonts w:ascii="仿宋" w:hAnsi="仿宋" w:eastAsia="仿宋"/>
          <w:sz w:val="24"/>
          <w:szCs w:val="24"/>
        </w:rPr>
      </w:pPr>
      <w:r>
        <w:rPr>
          <w:rFonts w:hint="eastAsia" w:ascii="仿宋" w:hAnsi="仿宋" w:eastAsia="仿宋"/>
          <w:sz w:val="24"/>
          <w:szCs w:val="24"/>
        </w:rPr>
        <w:t>杭州市</w:t>
      </w:r>
      <w:r>
        <w:rPr>
          <w:rFonts w:hint="eastAsia" w:ascii="仿宋" w:hAnsi="仿宋" w:eastAsia="仿宋"/>
          <w:sz w:val="24"/>
          <w:szCs w:val="24"/>
          <w:lang w:eastAsia="zh-CN"/>
        </w:rPr>
        <w:t>住房租赁管理服务中心</w:t>
      </w:r>
      <w:r>
        <w:rPr>
          <w:rFonts w:hint="eastAsia" w:ascii="仿宋" w:hAnsi="仿宋" w:eastAsia="仿宋"/>
          <w:sz w:val="24"/>
          <w:szCs w:val="24"/>
        </w:rPr>
        <w:t>：</w:t>
      </w:r>
    </w:p>
    <w:p>
      <w:pPr>
        <w:spacing w:line="520" w:lineRule="exact"/>
        <w:ind w:firstLine="480" w:firstLineChars="200"/>
        <w:jc w:val="left"/>
        <w:rPr>
          <w:rFonts w:ascii="仿宋" w:hAnsi="仿宋" w:eastAsia="仿宋"/>
          <w:sz w:val="24"/>
          <w:szCs w:val="24"/>
        </w:rPr>
      </w:pPr>
      <w:r>
        <w:rPr>
          <w:rFonts w:hint="eastAsia" w:ascii="仿宋" w:hAnsi="仿宋" w:eastAsia="仿宋"/>
          <w:sz w:val="24"/>
          <w:szCs w:val="24"/>
        </w:rPr>
        <w:t>根据贵方为</w:t>
      </w:r>
      <w:r>
        <w:rPr>
          <w:rFonts w:hint="eastAsia" w:ascii="仿宋" w:hAnsi="仿宋" w:eastAsia="仿宋" w:cs="Times New Roman"/>
          <w:sz w:val="24"/>
          <w:szCs w:val="24"/>
          <w:lang w:val="en-US" w:eastAsia="zh-CN"/>
        </w:rPr>
        <w:t>杭州市住房租赁监管服务平台</w:t>
      </w:r>
      <w:r>
        <w:rPr>
          <w:rFonts w:hint="eastAsia" w:ascii="仿宋" w:hAnsi="仿宋" w:eastAsia="仿宋" w:cs="Times New Roman"/>
          <w:sz w:val="24"/>
          <w:szCs w:val="24"/>
          <w:lang w:eastAsia="zh-CN"/>
        </w:rPr>
        <w:t>数据处理</w:t>
      </w:r>
      <w:r>
        <w:rPr>
          <w:rFonts w:hint="eastAsia" w:ascii="仿宋" w:hAnsi="仿宋" w:eastAsia="仿宋" w:cs="Times New Roman"/>
          <w:sz w:val="24"/>
          <w:szCs w:val="24"/>
          <w:lang w:val="en-US" w:eastAsia="zh-CN"/>
        </w:rPr>
        <w:t>服务</w:t>
      </w:r>
      <w:r>
        <w:rPr>
          <w:rFonts w:hint="eastAsia" w:ascii="仿宋" w:hAnsi="仿宋" w:eastAsia="仿宋"/>
          <w:sz w:val="24"/>
          <w:szCs w:val="24"/>
        </w:rPr>
        <w:t>项目采购的磋商邀请，签字代表</w:t>
      </w:r>
      <w:r>
        <w:rPr>
          <w:rFonts w:hint="eastAsia" w:ascii="仿宋" w:hAnsi="仿宋" w:eastAsia="仿宋"/>
          <w:sz w:val="24"/>
          <w:szCs w:val="24"/>
          <w:u w:val="single"/>
        </w:rPr>
        <w:t xml:space="preserve">       </w:t>
      </w:r>
      <w:r>
        <w:rPr>
          <w:rFonts w:hint="eastAsia" w:ascii="仿宋" w:hAnsi="仿宋" w:eastAsia="仿宋"/>
          <w:sz w:val="24"/>
          <w:szCs w:val="24"/>
        </w:rPr>
        <w:t>（全名、职务）经正式授权并代表</w:t>
      </w:r>
      <w:r>
        <w:rPr>
          <w:rFonts w:hint="eastAsia" w:ascii="仿宋" w:hAnsi="仿宋" w:eastAsia="仿宋"/>
          <w:sz w:val="24"/>
          <w:szCs w:val="24"/>
          <w:u w:val="single"/>
        </w:rPr>
        <w:t xml:space="preserve">       </w:t>
      </w:r>
      <w:r>
        <w:rPr>
          <w:rFonts w:hint="eastAsia" w:ascii="仿宋" w:hAnsi="仿宋" w:eastAsia="仿宋"/>
          <w:sz w:val="24"/>
          <w:szCs w:val="24"/>
        </w:rPr>
        <w:t>（投标人名称）提交商务和技术文件正本一份、副本两份。</w:t>
      </w:r>
    </w:p>
    <w:p>
      <w:pPr>
        <w:spacing w:before="100" w:beforeAutospacing="1" w:line="460" w:lineRule="exact"/>
        <w:ind w:firstLine="480" w:firstLineChars="200"/>
        <w:jc w:val="left"/>
        <w:rPr>
          <w:rFonts w:ascii="仿宋" w:hAnsi="仿宋" w:eastAsia="仿宋"/>
          <w:sz w:val="24"/>
          <w:szCs w:val="24"/>
        </w:rPr>
      </w:pPr>
      <w:r>
        <w:rPr>
          <w:rFonts w:hint="eastAsia" w:ascii="仿宋" w:hAnsi="仿宋" w:eastAsia="仿宋"/>
          <w:sz w:val="24"/>
          <w:szCs w:val="24"/>
        </w:rPr>
        <w:t>据此函，签字代表宣布同意如下：</w:t>
      </w:r>
    </w:p>
    <w:p>
      <w:pPr>
        <w:numPr>
          <w:ilvl w:val="0"/>
          <w:numId w:val="1"/>
        </w:numPr>
        <w:spacing w:before="100" w:beforeAutospacing="1" w:line="460" w:lineRule="exact"/>
        <w:ind w:firstLine="480" w:firstLineChars="200"/>
        <w:jc w:val="left"/>
        <w:rPr>
          <w:rFonts w:ascii="仿宋" w:hAnsi="仿宋" w:eastAsia="仿宋"/>
          <w:sz w:val="24"/>
          <w:szCs w:val="24"/>
        </w:rPr>
      </w:pPr>
      <w:r>
        <w:rPr>
          <w:rFonts w:hint="eastAsia" w:ascii="仿宋" w:hAnsi="仿宋" w:eastAsia="仿宋"/>
          <w:sz w:val="24"/>
          <w:szCs w:val="24"/>
        </w:rPr>
        <w:t>我方已详细审查全部“磋商文件”，包括修改文件（如有的话）以及全部参考资料和有关附件，已经了解我方对于磋商文件、采购过程、采购结果有依法进行询问、质疑、投诉的权利及相关渠道和要求。</w:t>
      </w:r>
    </w:p>
    <w:p>
      <w:pPr>
        <w:numPr>
          <w:ilvl w:val="0"/>
          <w:numId w:val="1"/>
        </w:numPr>
        <w:spacing w:before="100" w:beforeAutospacing="1" w:line="460" w:lineRule="exact"/>
        <w:ind w:firstLine="480" w:firstLineChars="200"/>
        <w:jc w:val="left"/>
        <w:rPr>
          <w:rFonts w:ascii="仿宋" w:hAnsi="仿宋" w:eastAsia="仿宋"/>
          <w:sz w:val="24"/>
          <w:szCs w:val="24"/>
        </w:rPr>
      </w:pPr>
      <w:r>
        <w:rPr>
          <w:rFonts w:hint="eastAsia" w:ascii="仿宋" w:hAnsi="仿宋" w:eastAsia="仿宋"/>
          <w:sz w:val="24"/>
          <w:szCs w:val="24"/>
        </w:rPr>
        <w:t>我方在磋商响应之前已经与贵方进行了充分的沟通，完全理解并接受磋商文件的各项规定和要求</w:t>
      </w:r>
      <w:r>
        <w:rPr>
          <w:rFonts w:hint="eastAsia" w:ascii="仿宋" w:hAnsi="仿宋" w:eastAsia="仿宋"/>
          <w:sz w:val="24"/>
          <w:szCs w:val="24"/>
          <w:lang w:eastAsia="zh-CN"/>
        </w:rPr>
        <w:t>。</w:t>
      </w:r>
      <w:r>
        <w:rPr>
          <w:rFonts w:hint="eastAsia" w:ascii="仿宋" w:hAnsi="仿宋" w:eastAsia="仿宋"/>
          <w:sz w:val="24"/>
          <w:szCs w:val="24"/>
        </w:rPr>
        <w:t>对磋商文件的各项规定和要求</w:t>
      </w:r>
      <w:r>
        <w:rPr>
          <w:rFonts w:hint="eastAsia" w:ascii="仿宋" w:hAnsi="仿宋" w:eastAsia="仿宋"/>
          <w:sz w:val="24"/>
          <w:szCs w:val="24"/>
          <w:lang w:val="en-US" w:eastAsia="zh-CN"/>
        </w:rPr>
        <w:t>以及</w:t>
      </w:r>
      <w:r>
        <w:rPr>
          <w:rFonts w:hint="eastAsia" w:ascii="仿宋" w:hAnsi="仿宋" w:eastAsia="仿宋"/>
          <w:sz w:val="24"/>
          <w:szCs w:val="24"/>
        </w:rPr>
        <w:t>磋商文件的合理性、合法性不再有异议。</w:t>
      </w:r>
    </w:p>
    <w:p>
      <w:pPr>
        <w:numPr>
          <w:ilvl w:val="0"/>
          <w:numId w:val="1"/>
        </w:numPr>
        <w:spacing w:before="100" w:beforeAutospacing="1" w:line="460" w:lineRule="exact"/>
        <w:ind w:firstLine="480" w:firstLineChars="200"/>
        <w:jc w:val="left"/>
        <w:rPr>
          <w:rFonts w:ascii="仿宋" w:hAnsi="仿宋" w:eastAsia="仿宋"/>
          <w:sz w:val="24"/>
          <w:szCs w:val="24"/>
        </w:rPr>
      </w:pPr>
      <w:r>
        <w:rPr>
          <w:rFonts w:hint="eastAsia" w:ascii="仿宋" w:hAnsi="仿宋" w:eastAsia="仿宋"/>
          <w:sz w:val="24"/>
          <w:szCs w:val="24"/>
        </w:rPr>
        <w:t>本磋商响应有效期自响应文件开启日起   个日历日。</w:t>
      </w:r>
    </w:p>
    <w:p>
      <w:pPr>
        <w:numPr>
          <w:ilvl w:val="0"/>
          <w:numId w:val="1"/>
        </w:numPr>
        <w:spacing w:before="100" w:beforeAutospacing="1" w:line="460" w:lineRule="exact"/>
        <w:ind w:firstLine="480" w:firstLineChars="200"/>
        <w:jc w:val="left"/>
        <w:rPr>
          <w:rFonts w:ascii="仿宋" w:hAnsi="仿宋" w:eastAsia="仿宋"/>
          <w:sz w:val="24"/>
          <w:szCs w:val="24"/>
        </w:rPr>
      </w:pPr>
      <w:r>
        <w:rPr>
          <w:rFonts w:hint="eastAsia" w:ascii="仿宋" w:hAnsi="仿宋" w:eastAsia="仿宋"/>
          <w:sz w:val="24"/>
          <w:szCs w:val="24"/>
        </w:rPr>
        <w:t>如成交，本响应文件至本项目合同履行完毕止均保持有效，我方将按“磋商文件”及相关法律、法规的规定履行合同责任和义务。</w:t>
      </w:r>
    </w:p>
    <w:p>
      <w:pPr>
        <w:numPr>
          <w:ilvl w:val="0"/>
          <w:numId w:val="1"/>
        </w:numPr>
        <w:spacing w:before="100" w:beforeAutospacing="1" w:line="460" w:lineRule="exact"/>
        <w:ind w:firstLine="480" w:firstLineChars="200"/>
        <w:jc w:val="left"/>
        <w:rPr>
          <w:rFonts w:ascii="仿宋" w:hAnsi="仿宋" w:eastAsia="仿宋"/>
          <w:sz w:val="24"/>
          <w:szCs w:val="24"/>
        </w:rPr>
      </w:pPr>
      <w:r>
        <w:rPr>
          <w:rFonts w:hint="eastAsia" w:ascii="仿宋" w:hAnsi="仿宋" w:eastAsia="仿宋"/>
          <w:sz w:val="24"/>
          <w:szCs w:val="24"/>
        </w:rPr>
        <w:t>我方同意按照贵方要求提供与磋商有关的一切数据或资料。</w:t>
      </w:r>
    </w:p>
    <w:p>
      <w:pPr>
        <w:numPr>
          <w:ilvl w:val="0"/>
          <w:numId w:val="1"/>
        </w:numPr>
        <w:spacing w:before="100" w:beforeAutospacing="1" w:line="46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与本磋商有关的一切正式往来信函请寄</w:t>
      </w:r>
      <w:r>
        <w:rPr>
          <w:rFonts w:hint="eastAsia" w:ascii="仿宋" w:hAnsi="仿宋" w:eastAsia="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邮编：</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电话：</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传真：</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投标人代表姓名：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开户银行：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银行账户：</w:t>
      </w:r>
    </w:p>
    <w:p>
      <w:pPr>
        <w:keepNext w:val="0"/>
        <w:keepLines w:val="0"/>
        <w:pageBreakBefore w:val="0"/>
        <w:widowControl w:val="0"/>
        <w:kinsoku/>
        <w:wordWrap/>
        <w:overflowPunct/>
        <w:topLinePunct w:val="0"/>
        <w:autoSpaceDE/>
        <w:autoSpaceDN/>
        <w:bidi w:val="0"/>
        <w:adjustRightInd/>
        <w:snapToGrid/>
        <w:spacing w:line="440" w:lineRule="exact"/>
        <w:ind w:left="4309" w:leftChars="2052"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投标人名称（盖章）：</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4309" w:leftChars="2052"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投标人授权代表签字：</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4309" w:leftChars="2052" w:firstLine="0" w:firstLineChars="0"/>
        <w:jc w:val="left"/>
        <w:textAlignment w:val="auto"/>
        <w:rPr>
          <w:rFonts w:ascii="黑体" w:hAnsi="黑体" w:eastAsia="黑体"/>
          <w:sz w:val="32"/>
          <w:szCs w:val="32"/>
        </w:rPr>
      </w:pPr>
      <w:r>
        <w:rPr>
          <w:rFonts w:hint="eastAsia" w:ascii="仿宋" w:hAnsi="仿宋" w:eastAsia="仿宋" w:cs="仿宋"/>
          <w:sz w:val="24"/>
          <w:szCs w:val="24"/>
        </w:rPr>
        <w:t>日期：      年    月    日</w:t>
      </w: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附件5</w:t>
      </w:r>
    </w:p>
    <w:p>
      <w:pPr>
        <w:widowControl/>
        <w:spacing w:line="400" w:lineRule="exact"/>
        <w:ind w:firstLine="420"/>
        <w:jc w:val="center"/>
        <w:rPr>
          <w:b/>
          <w:bCs/>
          <w:kern w:val="0"/>
          <w:sz w:val="36"/>
          <w:szCs w:val="36"/>
        </w:rPr>
      </w:pPr>
      <w:r>
        <w:rPr>
          <w:rFonts w:hint="eastAsia"/>
          <w:b/>
          <w:bCs/>
          <w:kern w:val="0"/>
          <w:sz w:val="36"/>
          <w:szCs w:val="36"/>
        </w:rPr>
        <w:t>法定代表人资格证明及授权委托书</w:t>
      </w:r>
    </w:p>
    <w:p>
      <w:pPr>
        <w:spacing w:line="400" w:lineRule="exact"/>
        <w:rPr>
          <w:color w:val="000000"/>
          <w:szCs w:val="21"/>
        </w:rPr>
      </w:pPr>
      <w:r>
        <w:rPr>
          <w:color w:val="000000"/>
          <w:szCs w:val="21"/>
        </w:rPr>
        <w:t xml:space="preserve"> </w:t>
      </w:r>
    </w:p>
    <w:p>
      <w:pPr>
        <w:snapToGrid w:val="0"/>
        <w:spacing w:before="100" w:beforeAutospacing="1" w:after="120" w:line="400" w:lineRule="exact"/>
        <w:ind w:left="420" w:leftChars="200" w:firstLine="562"/>
        <w:jc w:val="center"/>
        <w:rPr>
          <w:rFonts w:ascii="Times New Roman" w:hAnsi="Times New Roman"/>
          <w:b/>
          <w:bCs/>
          <w:color w:val="000000"/>
          <w:sz w:val="28"/>
          <w:szCs w:val="28"/>
        </w:rPr>
      </w:pPr>
      <w:r>
        <w:rPr>
          <w:rFonts w:ascii="Times New Roman" w:hAnsi="Times New Roman"/>
          <w:b/>
          <w:bCs/>
          <w:color w:val="000000"/>
          <w:sz w:val="28"/>
          <w:szCs w:val="28"/>
        </w:rPr>
        <w:t>(1)</w:t>
      </w:r>
      <w:r>
        <w:rPr>
          <w:rFonts w:ascii="宋体" w:hAnsi="宋体"/>
          <w:b/>
          <w:bCs/>
          <w:color w:val="000000"/>
          <w:sz w:val="28"/>
          <w:szCs w:val="28"/>
        </w:rPr>
        <w:t>法定代表人（机构负责人）资格证明书</w:t>
      </w:r>
    </w:p>
    <w:p>
      <w:pPr>
        <w:spacing w:line="360" w:lineRule="auto"/>
        <w:rPr>
          <w:rFonts w:ascii="仿宋_GB2312" w:eastAsia="仿宋_GB2312"/>
          <w:color w:val="000000"/>
          <w:sz w:val="24"/>
          <w:szCs w:val="24"/>
        </w:rPr>
      </w:pPr>
      <w:r>
        <w:rPr>
          <w:rFonts w:hint="eastAsia" w:ascii="仿宋_GB2312" w:eastAsia="仿宋_GB2312"/>
          <w:color w:val="000000"/>
          <w:sz w:val="24"/>
          <w:szCs w:val="24"/>
        </w:rPr>
        <w:t xml:space="preserve"> </w:t>
      </w:r>
    </w:p>
    <w:p>
      <w:pPr>
        <w:snapToGrid w:val="0"/>
        <w:spacing w:before="100" w:beforeAutospacing="1" w:after="120" w:line="500" w:lineRule="exact"/>
        <w:ind w:firstLine="480" w:firstLineChars="200"/>
        <w:rPr>
          <w:rFonts w:ascii="仿宋_GB2312" w:hAnsi="Times New Roman" w:eastAsia="仿宋_GB2312"/>
          <w:color w:val="000000"/>
          <w:sz w:val="24"/>
          <w:szCs w:val="24"/>
        </w:rPr>
      </w:pPr>
      <w:r>
        <w:rPr>
          <w:rFonts w:hint="eastAsia" w:ascii="仿宋_GB2312" w:eastAsia="仿宋_GB2312"/>
          <w:color w:val="000000"/>
          <w:sz w:val="24"/>
          <w:szCs w:val="24"/>
        </w:rPr>
        <w:t>我</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（姓名）</w:t>
      </w:r>
      <w:r>
        <w:rPr>
          <w:rFonts w:hint="eastAsia" w:ascii="仿宋_GB2312" w:hAnsi="Times New Roman" w:eastAsia="仿宋_GB2312"/>
          <w:color w:val="000000"/>
          <w:sz w:val="24"/>
          <w:szCs w:val="24"/>
        </w:rPr>
        <w:t>系</w:t>
      </w:r>
      <w:r>
        <w:rPr>
          <w:rFonts w:hint="eastAsia" w:ascii="仿宋_GB2312" w:hAnsi="Times New Roman" w:eastAsia="仿宋_GB2312"/>
          <w:color w:val="000000"/>
          <w:sz w:val="24"/>
          <w:szCs w:val="24"/>
          <w:u w:val="single"/>
        </w:rPr>
        <w:t xml:space="preserve">                 </w:t>
      </w:r>
      <w:r>
        <w:rPr>
          <w:rFonts w:hint="eastAsia" w:ascii="仿宋_GB2312" w:eastAsia="仿宋_GB2312"/>
          <w:color w:val="000000"/>
          <w:sz w:val="24"/>
          <w:szCs w:val="24"/>
        </w:rPr>
        <w:t>（供应商名称）</w:t>
      </w:r>
      <w:r>
        <w:rPr>
          <w:rFonts w:hint="eastAsia" w:ascii="仿宋_GB2312" w:hAnsi="Times New Roman" w:eastAsia="仿宋_GB2312"/>
          <w:color w:val="000000"/>
          <w:sz w:val="24"/>
          <w:szCs w:val="24"/>
        </w:rPr>
        <w:t>的法定代表人（机构负责人）。身份证号：</w:t>
      </w:r>
      <w:r>
        <w:rPr>
          <w:rFonts w:hint="eastAsia" w:ascii="仿宋_GB2312" w:hAnsi="Times New Roman" w:eastAsia="仿宋_GB2312"/>
          <w:color w:val="000000"/>
          <w:sz w:val="24"/>
          <w:szCs w:val="24"/>
          <w:u w:val="single"/>
        </w:rPr>
        <w:t xml:space="preserve">                     </w:t>
      </w:r>
      <w:r>
        <w:rPr>
          <w:rFonts w:hint="eastAsia" w:ascii="仿宋_GB2312" w:hAnsi="Times New Roman" w:eastAsia="仿宋_GB2312"/>
          <w:color w:val="000000"/>
          <w:sz w:val="24"/>
          <w:szCs w:val="24"/>
        </w:rPr>
        <w:t>。</w:t>
      </w:r>
    </w:p>
    <w:p>
      <w:pPr>
        <w:snapToGrid w:val="0"/>
        <w:spacing w:before="100" w:beforeAutospacing="1" w:after="120"/>
        <w:ind w:firstLine="480" w:firstLineChars="200"/>
        <w:rPr>
          <w:rFonts w:ascii="仿宋_GB2312" w:hAnsi="Times New Roman" w:eastAsia="仿宋_GB2312"/>
          <w:color w:val="000000"/>
          <w:sz w:val="24"/>
          <w:szCs w:val="24"/>
        </w:rPr>
      </w:pPr>
      <w:r>
        <w:rPr>
          <w:rFonts w:hint="eastAsia" w:ascii="仿宋_GB2312" w:hAnsi="Times New Roman" w:eastAsia="仿宋_GB2312"/>
          <w:color w:val="000000"/>
          <w:sz w:val="24"/>
          <w:szCs w:val="24"/>
        </w:rPr>
        <w:t>特此证明</w:t>
      </w:r>
    </w:p>
    <w:p>
      <w:pPr>
        <w:snapToGrid w:val="0"/>
        <w:spacing w:before="100" w:beforeAutospacing="1" w:after="120"/>
        <w:ind w:left="420" w:leftChars="200" w:firstLine="420"/>
        <w:rPr>
          <w:rFonts w:ascii="仿宋_GB2312" w:hAnsi="Times New Roman" w:eastAsia="仿宋_GB2312"/>
          <w:color w:val="000000"/>
          <w:sz w:val="24"/>
          <w:szCs w:val="24"/>
        </w:rPr>
      </w:pPr>
      <w:r>
        <w:rPr>
          <w:rFonts w:hint="eastAsia" w:ascii="仿宋_GB2312" w:hAnsi="Times New Roman" w:eastAsia="仿宋_GB2312"/>
          <w:color w:val="000000"/>
          <w:sz w:val="24"/>
          <w:szCs w:val="24"/>
        </w:rPr>
        <w:t xml:space="preserve"> </w:t>
      </w:r>
    </w:p>
    <w:p>
      <w:pPr>
        <w:snapToGrid w:val="0"/>
        <w:spacing w:before="100" w:beforeAutospacing="1" w:after="120"/>
        <w:ind w:left="420" w:leftChars="200" w:firstLine="4320" w:firstLineChars="1800"/>
        <w:rPr>
          <w:rFonts w:ascii="仿宋_GB2312" w:hAnsi="Times New Roman" w:eastAsia="仿宋_GB2312"/>
          <w:color w:val="000000"/>
          <w:sz w:val="24"/>
          <w:szCs w:val="24"/>
        </w:rPr>
      </w:pPr>
      <w:r>
        <w:rPr>
          <w:rFonts w:hint="eastAsia" w:ascii="仿宋_GB2312" w:hAnsi="Times New Roman" w:eastAsia="仿宋_GB2312"/>
          <w:color w:val="000000"/>
          <w:sz w:val="24"/>
          <w:szCs w:val="24"/>
        </w:rPr>
        <w:t>供应商：(盖公章)</w:t>
      </w:r>
    </w:p>
    <w:p>
      <w:pPr>
        <w:snapToGrid w:val="0"/>
        <w:spacing w:before="100" w:beforeAutospacing="1" w:after="120"/>
        <w:ind w:left="420" w:leftChars="200" w:firstLine="4320" w:firstLineChars="1800"/>
        <w:rPr>
          <w:rFonts w:ascii="仿宋_GB2312" w:hAnsi="Times New Roman" w:eastAsia="仿宋_GB2312"/>
          <w:color w:val="000000"/>
          <w:sz w:val="24"/>
          <w:szCs w:val="24"/>
        </w:rPr>
      </w:pPr>
      <w:r>
        <w:rPr>
          <w:rFonts w:hint="eastAsia" w:ascii="仿宋_GB2312" w:hAnsi="Times New Roman" w:eastAsia="仿宋_GB2312"/>
          <w:sz w:val="24"/>
          <w:szCs w:val="24"/>
        </w:rPr>
        <w:t>法定代表人：（签字或盖章）</w:t>
      </w:r>
    </w:p>
    <w:p>
      <w:pPr>
        <w:snapToGrid w:val="0"/>
        <w:spacing w:before="100" w:beforeAutospacing="1" w:after="120"/>
        <w:ind w:left="420" w:leftChars="200" w:firstLine="4320" w:firstLineChars="1800"/>
        <w:rPr>
          <w:rFonts w:ascii="仿宋_GB2312" w:hAnsi="Times New Roman" w:eastAsia="仿宋_GB2312"/>
          <w:color w:val="000000"/>
          <w:sz w:val="24"/>
          <w:szCs w:val="24"/>
        </w:rPr>
      </w:pPr>
      <w:r>
        <w:rPr>
          <w:rFonts w:hint="eastAsia" w:ascii="仿宋_GB2312" w:hAnsi="Times New Roman" w:eastAsia="仿宋_GB2312"/>
          <w:color w:val="000000"/>
          <w:sz w:val="24"/>
          <w:szCs w:val="24"/>
        </w:rPr>
        <w:t>日期：   年   月    日</w:t>
      </w:r>
    </w:p>
    <w:p>
      <w:pPr>
        <w:adjustRightInd w:val="0"/>
        <w:snapToGrid w:val="0"/>
        <w:spacing w:line="360" w:lineRule="auto"/>
        <w:rPr>
          <w:color w:val="000000"/>
          <w:szCs w:val="21"/>
        </w:rPr>
      </w:pPr>
      <w:r>
        <w:rPr>
          <w:color w:val="000000"/>
          <w:szCs w:val="21"/>
        </w:rPr>
        <w:t xml:space="preserve">  </w:t>
      </w:r>
    </w:p>
    <w:p>
      <w:pPr>
        <w:adjustRightInd w:val="0"/>
        <w:snapToGrid w:val="0"/>
        <w:spacing w:line="400" w:lineRule="exact"/>
        <w:jc w:val="center"/>
        <w:rPr>
          <w:b/>
          <w:bCs/>
          <w:color w:val="000000"/>
          <w:sz w:val="28"/>
          <w:szCs w:val="28"/>
        </w:rPr>
      </w:pPr>
      <w:r>
        <w:rPr>
          <w:b/>
          <w:bCs/>
          <w:color w:val="000000"/>
          <w:sz w:val="28"/>
          <w:szCs w:val="28"/>
        </w:rPr>
        <w:t>(2)</w:t>
      </w:r>
      <w:r>
        <w:rPr>
          <w:rFonts w:ascii="宋体" w:hAnsi="宋体"/>
          <w:b/>
          <w:bCs/>
          <w:color w:val="000000"/>
          <w:sz w:val="28"/>
          <w:szCs w:val="28"/>
        </w:rPr>
        <w:t>授权委托书</w:t>
      </w:r>
    </w:p>
    <w:p>
      <w:pPr>
        <w:spacing w:line="400" w:lineRule="exact"/>
        <w:rPr>
          <w:color w:val="000000"/>
          <w:szCs w:val="21"/>
        </w:rPr>
      </w:pPr>
      <w:r>
        <w:rPr>
          <w:color w:val="000000"/>
          <w:szCs w:val="21"/>
        </w:rPr>
        <w:t xml:space="preserve"> </w:t>
      </w:r>
    </w:p>
    <w:p>
      <w:pPr>
        <w:adjustRightInd w:val="0"/>
        <w:snapToGrid w:val="0"/>
        <w:spacing w:line="400" w:lineRule="exact"/>
        <w:ind w:left="4" w:firstLine="520" w:firstLineChars="217"/>
        <w:rPr>
          <w:rFonts w:ascii="仿宋_GB2312" w:eastAsia="仿宋_GB2312"/>
          <w:color w:val="000000"/>
          <w:sz w:val="24"/>
          <w:szCs w:val="24"/>
        </w:rPr>
      </w:pPr>
      <w:r>
        <w:rPr>
          <w:rFonts w:hint="eastAsia" w:ascii="仿宋_GB2312" w:eastAsia="仿宋_GB2312"/>
          <w:color w:val="000000"/>
          <w:sz w:val="24"/>
          <w:szCs w:val="24"/>
        </w:rPr>
        <w:t>我</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（姓名）系 </w:t>
      </w:r>
      <w:r>
        <w:rPr>
          <w:rFonts w:hint="eastAsia" w:ascii="仿宋_GB2312" w:hAnsi="Times New Roman" w:eastAsia="仿宋_GB2312"/>
          <w:color w:val="000000"/>
          <w:sz w:val="24"/>
          <w:szCs w:val="24"/>
          <w:u w:val="single"/>
        </w:rPr>
        <w:t xml:space="preserve">                 </w:t>
      </w:r>
      <w:r>
        <w:rPr>
          <w:rFonts w:hint="eastAsia" w:ascii="仿宋_GB2312" w:eastAsia="仿宋_GB2312"/>
          <w:color w:val="000000"/>
          <w:sz w:val="24"/>
          <w:szCs w:val="24"/>
        </w:rPr>
        <w:t>（供应商名称）的法定代表人（机构负责人），现授权委托</w:t>
      </w:r>
      <w:r>
        <w:rPr>
          <w:rFonts w:hint="eastAsia" w:ascii="仿宋_GB2312" w:hAnsi="Times New Roman" w:eastAsia="仿宋_GB2312"/>
          <w:color w:val="000000"/>
          <w:sz w:val="24"/>
          <w:szCs w:val="24"/>
          <w:u w:val="single"/>
        </w:rPr>
        <w:t xml:space="preserve">                 </w:t>
      </w:r>
      <w:r>
        <w:rPr>
          <w:rFonts w:hint="eastAsia" w:ascii="仿宋_GB2312" w:eastAsia="仿宋_GB2312"/>
          <w:color w:val="000000"/>
          <w:sz w:val="24"/>
          <w:szCs w:val="24"/>
        </w:rPr>
        <w:t>（姓名、身份证号）为我公司授权代表，以本公司的名义参加</w:t>
      </w:r>
      <w:r>
        <w:rPr>
          <w:rFonts w:hint="eastAsia" w:ascii="仿宋" w:hAnsi="仿宋" w:eastAsia="仿宋" w:cs="Times New Roman"/>
          <w:sz w:val="24"/>
          <w:szCs w:val="24"/>
          <w:lang w:val="en-US" w:eastAsia="zh-CN"/>
        </w:rPr>
        <w:t>杭州市住房租赁监管服务平台</w:t>
      </w:r>
      <w:r>
        <w:rPr>
          <w:rFonts w:hint="eastAsia" w:ascii="仿宋" w:hAnsi="仿宋" w:eastAsia="仿宋" w:cs="Times New Roman"/>
          <w:sz w:val="24"/>
          <w:szCs w:val="24"/>
          <w:lang w:eastAsia="zh-CN"/>
        </w:rPr>
        <w:t>数据处理</w:t>
      </w:r>
      <w:r>
        <w:rPr>
          <w:rFonts w:hint="eastAsia" w:ascii="仿宋" w:hAnsi="仿宋" w:eastAsia="仿宋" w:cs="Times New Roman"/>
          <w:sz w:val="24"/>
          <w:szCs w:val="24"/>
          <w:lang w:val="en-US" w:eastAsia="zh-CN"/>
        </w:rPr>
        <w:t>服务</w:t>
      </w:r>
      <w:r>
        <w:rPr>
          <w:rFonts w:hint="eastAsia" w:ascii="仿宋_GB2312" w:eastAsia="仿宋_GB2312"/>
          <w:color w:val="000000"/>
          <w:sz w:val="24"/>
          <w:szCs w:val="24"/>
        </w:rPr>
        <w:t>项目的磋商活动。授权代表在开标、评标、合同谈判过程中所签署的一切文件和处理与之有关的一切事务，我均予以承认。</w:t>
      </w:r>
    </w:p>
    <w:p>
      <w:pPr>
        <w:adjustRightInd w:val="0"/>
        <w:snapToGrid w:val="0"/>
        <w:spacing w:line="360" w:lineRule="auto"/>
        <w:ind w:firstLine="480" w:firstLineChars="200"/>
        <w:rPr>
          <w:rFonts w:ascii="仿宋_GB2312" w:eastAsia="仿宋_GB2312"/>
          <w:color w:val="000000"/>
          <w:sz w:val="24"/>
          <w:szCs w:val="24"/>
        </w:rPr>
      </w:pPr>
      <w:r>
        <w:rPr>
          <w:rFonts w:hint="eastAsia" w:ascii="仿宋_GB2312" w:eastAsia="仿宋_GB2312"/>
          <w:color w:val="000000"/>
          <w:sz w:val="24"/>
          <w:szCs w:val="24"/>
        </w:rPr>
        <w:t>授权代表无权转委托。特此委托。</w:t>
      </w:r>
    </w:p>
    <w:p>
      <w:pPr>
        <w:widowControl/>
        <w:adjustRightInd w:val="0"/>
        <w:spacing w:line="360" w:lineRule="auto"/>
        <w:ind w:firstLine="240" w:firstLineChars="100"/>
        <w:jc w:val="left"/>
        <w:rPr>
          <w:rFonts w:ascii="仿宋_GB2312" w:eastAsia="仿宋_GB2312"/>
          <w:sz w:val="24"/>
          <w:szCs w:val="24"/>
        </w:rPr>
      </w:pPr>
      <w:r>
        <w:rPr>
          <w:rFonts w:hint="eastAsia" w:ascii="仿宋_GB2312" w:eastAsia="仿宋_GB2312"/>
          <w:sz w:val="24"/>
          <w:szCs w:val="24"/>
        </w:rPr>
        <w:t xml:space="preserve"> </w:t>
      </w:r>
    </w:p>
    <w:p>
      <w:pPr>
        <w:snapToGrid w:val="0"/>
        <w:spacing w:before="100" w:beforeAutospacing="1" w:after="120"/>
        <w:ind w:firstLine="3840" w:firstLineChars="1600"/>
        <w:rPr>
          <w:rFonts w:ascii="仿宋_GB2312" w:hAnsi="Times New Roman" w:eastAsia="仿宋_GB2312"/>
          <w:color w:val="000000"/>
          <w:sz w:val="24"/>
          <w:szCs w:val="24"/>
        </w:rPr>
      </w:pPr>
      <w:r>
        <w:rPr>
          <w:rFonts w:hint="eastAsia" w:ascii="仿宋_GB2312" w:hAnsi="Times New Roman" w:eastAsia="仿宋_GB2312"/>
          <w:color w:val="000000"/>
          <w:sz w:val="24"/>
          <w:szCs w:val="24"/>
        </w:rPr>
        <w:t xml:space="preserve">供应商：（盖公章）       </w:t>
      </w:r>
    </w:p>
    <w:p>
      <w:pPr>
        <w:snapToGrid w:val="0"/>
        <w:spacing w:before="100" w:beforeAutospacing="1" w:after="120"/>
        <w:ind w:firstLine="3840" w:firstLineChars="1600"/>
        <w:rPr>
          <w:rFonts w:ascii="仿宋_GB2312" w:hAnsi="Times New Roman" w:eastAsia="仿宋_GB2312"/>
          <w:color w:val="000000"/>
          <w:sz w:val="24"/>
          <w:szCs w:val="24"/>
        </w:rPr>
      </w:pPr>
      <w:r>
        <w:rPr>
          <w:rFonts w:hint="eastAsia" w:ascii="仿宋_GB2312" w:hAnsi="Times New Roman" w:eastAsia="仿宋_GB2312"/>
          <w:color w:val="000000"/>
          <w:sz w:val="24"/>
          <w:szCs w:val="24"/>
        </w:rPr>
        <w:t>法定代表人（机构负责人）：（签字或盖章）</w:t>
      </w:r>
    </w:p>
    <w:p>
      <w:pPr>
        <w:snapToGrid w:val="0"/>
        <w:spacing w:before="100" w:beforeAutospacing="1" w:after="120"/>
        <w:ind w:left="420" w:leftChars="200" w:firstLine="3360" w:firstLineChars="1400"/>
        <w:rPr>
          <w:rFonts w:ascii="仿宋_GB2312" w:hAnsi="Times New Roman" w:eastAsia="仿宋_GB2312"/>
          <w:color w:val="000000"/>
          <w:sz w:val="24"/>
          <w:szCs w:val="24"/>
        </w:rPr>
      </w:pPr>
      <w:r>
        <w:rPr>
          <w:rFonts w:hint="eastAsia" w:ascii="仿宋_GB2312" w:hAnsi="Times New Roman" w:eastAsia="仿宋_GB2312"/>
          <w:color w:val="000000"/>
          <w:sz w:val="24"/>
          <w:szCs w:val="24"/>
        </w:rPr>
        <w:t>日期：   年   月    日</w:t>
      </w:r>
    </w:p>
    <w:p>
      <w:pPr>
        <w:autoSpaceDE w:val="0"/>
        <w:autoSpaceDN w:val="0"/>
        <w:adjustRightInd w:val="0"/>
        <w:snapToGrid w:val="0"/>
        <w:spacing w:line="360" w:lineRule="auto"/>
        <w:ind w:right="420" w:firstLine="482" w:firstLineChars="200"/>
        <w:jc w:val="left"/>
        <w:rPr>
          <w:rFonts w:ascii="仿宋_GB2312" w:eastAsia="仿宋_GB2312"/>
          <w:b/>
          <w:bCs/>
          <w:color w:val="000000"/>
          <w:sz w:val="24"/>
          <w:szCs w:val="24"/>
        </w:rPr>
      </w:pPr>
      <w:r>
        <w:rPr>
          <w:rFonts w:hint="eastAsia" w:ascii="仿宋_GB2312" w:eastAsia="仿宋_GB2312"/>
          <w:b/>
          <w:bCs/>
          <w:color w:val="000000"/>
          <w:sz w:val="24"/>
          <w:szCs w:val="24"/>
        </w:rPr>
        <w:t>附法定代表人和授权代表的身份证正反面复印件。</w:t>
      </w:r>
    </w:p>
    <w:p>
      <w:pPr>
        <w:spacing w:before="156" w:beforeLines="50" w:line="360" w:lineRule="auto"/>
        <w:jc w:val="left"/>
        <w:rPr>
          <w:rFonts w:ascii="黑体" w:hAnsi="黑体" w:eastAsia="黑体"/>
          <w:sz w:val="32"/>
          <w:szCs w:val="32"/>
        </w:rPr>
      </w:pPr>
      <w:r>
        <w:rPr>
          <w:rFonts w:hint="eastAsia" w:ascii="黑体" w:hAnsi="黑体" w:eastAsia="黑体"/>
          <w:sz w:val="32"/>
          <w:szCs w:val="32"/>
        </w:rPr>
        <w:t>附件6</w:t>
      </w:r>
    </w:p>
    <w:p>
      <w:pPr>
        <w:spacing w:before="156" w:beforeLines="50" w:line="360" w:lineRule="auto"/>
        <w:jc w:val="center"/>
        <w:rPr>
          <w:b/>
          <w:bCs/>
          <w:kern w:val="0"/>
          <w:sz w:val="36"/>
          <w:szCs w:val="36"/>
        </w:rPr>
      </w:pPr>
      <w:r>
        <w:rPr>
          <w:rFonts w:hint="eastAsia"/>
          <w:b/>
          <w:bCs/>
          <w:kern w:val="0"/>
          <w:sz w:val="36"/>
          <w:szCs w:val="36"/>
        </w:rPr>
        <w:t>廉政承诺书</w:t>
      </w:r>
    </w:p>
    <w:p>
      <w:pPr>
        <w:autoSpaceDE w:val="0"/>
        <w:autoSpaceDN w:val="0"/>
        <w:adjustRightInd w:val="0"/>
        <w:spacing w:line="360" w:lineRule="auto"/>
        <w:ind w:left="2"/>
        <w:jc w:val="left"/>
        <w:rPr>
          <w:color w:val="000000"/>
          <w:sz w:val="24"/>
          <w:szCs w:val="24"/>
        </w:rPr>
      </w:pPr>
      <w:r>
        <w:rPr>
          <w:color w:val="000000"/>
          <w:sz w:val="24"/>
          <w:szCs w:val="24"/>
        </w:rPr>
        <w:t xml:space="preserve"> </w:t>
      </w:r>
    </w:p>
    <w:p>
      <w:pPr>
        <w:autoSpaceDE w:val="0"/>
        <w:autoSpaceDN w:val="0"/>
        <w:adjustRightInd w:val="0"/>
        <w:spacing w:line="360" w:lineRule="auto"/>
        <w:ind w:left="2"/>
        <w:jc w:val="left"/>
        <w:rPr>
          <w:rFonts w:ascii="仿宋_GB2312" w:eastAsia="仿宋_GB2312"/>
          <w:color w:val="000000"/>
          <w:sz w:val="24"/>
          <w:szCs w:val="24"/>
        </w:rPr>
      </w:pPr>
      <w:r>
        <w:rPr>
          <w:rFonts w:hint="eastAsia" w:ascii="仿宋" w:hAnsi="仿宋" w:eastAsia="仿宋"/>
          <w:sz w:val="24"/>
          <w:szCs w:val="24"/>
        </w:rPr>
        <w:t>杭州市住房</w:t>
      </w:r>
      <w:r>
        <w:rPr>
          <w:rFonts w:hint="eastAsia" w:ascii="仿宋" w:hAnsi="仿宋" w:eastAsia="仿宋"/>
          <w:sz w:val="24"/>
          <w:szCs w:val="24"/>
          <w:lang w:eastAsia="zh-CN"/>
        </w:rPr>
        <w:t>租赁管理服务中心</w:t>
      </w:r>
      <w:r>
        <w:rPr>
          <w:rFonts w:hint="eastAsia" w:ascii="仿宋_GB2312" w:eastAsia="仿宋_GB2312"/>
          <w:color w:val="000000"/>
          <w:sz w:val="24"/>
          <w:szCs w:val="24"/>
        </w:rPr>
        <w:t>：</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我公司响应你单位项目采购要求参加磋商。在这次磋商过程中和成交后，我们将严格遵守国家法律法规要求，并郑重承诺：    </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一、不向项目有关人员及部门赠送礼金礼物、有价证券、回扣以及中介费、介绍费、咨询费等好处费；    </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二、不为项目有关人员及部门报销应由你方单位或个人支付的费用；   </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三、不向项目有关人员及部门提供有可能影响公正的宴请和健身娱乐等活动； </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四、不为项目有关人员及部门出国（境）、旅游等提供方便；</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五、不为项目有关人员个人装修住房、婚丧嫁娶、配偶子女工作安排等提供好处；</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六、严格遵守政府采购法、政府采购法实施条例</w:t>
      </w:r>
      <w:r>
        <w:rPr>
          <w:rFonts w:hint="eastAsia" w:ascii="仿宋_GB2312" w:eastAsia="仿宋_GB2312"/>
          <w:color w:val="000000"/>
          <w:sz w:val="24"/>
          <w:szCs w:val="24"/>
          <w:lang w:eastAsia="zh-CN"/>
        </w:rPr>
        <w:t>、</w:t>
      </w:r>
      <w:r>
        <w:rPr>
          <w:rFonts w:hint="eastAsia" w:ascii="仿宋_GB2312" w:eastAsia="仿宋_GB2312"/>
          <w:color w:val="000000"/>
          <w:sz w:val="24"/>
          <w:szCs w:val="24"/>
          <w:lang w:val="en-US" w:eastAsia="zh-CN"/>
        </w:rPr>
        <w:t>民法典</w:t>
      </w:r>
      <w:r>
        <w:rPr>
          <w:rFonts w:hint="eastAsia" w:ascii="仿宋_GB2312" w:eastAsia="仿宋_GB2312"/>
          <w:color w:val="000000"/>
          <w:sz w:val="24"/>
          <w:szCs w:val="24"/>
        </w:rPr>
        <w:t xml:space="preserve">等法律，诚实守信，合法经营，坚决抵制各种违法违纪行为。    </w:t>
      </w:r>
    </w:p>
    <w:p>
      <w:pPr>
        <w:autoSpaceDE w:val="0"/>
        <w:autoSpaceDN w:val="0"/>
        <w:spacing w:line="360" w:lineRule="auto"/>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如违反上述承诺，你单位有权立即取消我公司磋商、成交或正在实施项目的资格，有权拒绝我公司在一定时期内进入你单位进行服务或其他服务活动，并通报杭州市财政局政府采购监管处。由此引起的相应损失均由我公司承担。</w:t>
      </w:r>
    </w:p>
    <w:p>
      <w:pPr>
        <w:autoSpaceDE w:val="0"/>
        <w:autoSpaceDN w:val="0"/>
        <w:spacing w:line="360" w:lineRule="auto"/>
        <w:ind w:left="2"/>
        <w:jc w:val="left"/>
        <w:rPr>
          <w:color w:val="000000"/>
          <w:sz w:val="24"/>
          <w:szCs w:val="24"/>
        </w:rPr>
      </w:pPr>
      <w:r>
        <w:rPr>
          <w:color w:val="000000"/>
          <w:sz w:val="24"/>
          <w:szCs w:val="24"/>
        </w:rPr>
        <w:t xml:space="preserve"> </w:t>
      </w:r>
    </w:p>
    <w:p>
      <w:pPr>
        <w:autoSpaceDE w:val="0"/>
        <w:autoSpaceDN w:val="0"/>
        <w:spacing w:line="360" w:lineRule="auto"/>
        <w:ind w:left="2"/>
        <w:jc w:val="left"/>
        <w:rPr>
          <w:color w:val="000000"/>
          <w:sz w:val="24"/>
          <w:szCs w:val="24"/>
        </w:rPr>
      </w:pPr>
      <w:r>
        <w:rPr>
          <w:color w:val="000000"/>
          <w:sz w:val="24"/>
          <w:szCs w:val="24"/>
        </w:rPr>
        <w:t xml:space="preserve"> </w:t>
      </w:r>
    </w:p>
    <w:p>
      <w:pPr>
        <w:spacing w:line="360" w:lineRule="auto"/>
        <w:rPr>
          <w:rFonts w:ascii="仿宋_GB2312" w:eastAsia="仿宋_GB2312"/>
          <w:color w:val="000000"/>
          <w:sz w:val="24"/>
          <w:szCs w:val="24"/>
        </w:rPr>
      </w:pPr>
      <w:r>
        <w:rPr>
          <w:rFonts w:hint="eastAsia" w:ascii="仿宋_GB2312" w:eastAsia="仿宋_GB2312"/>
          <w:color w:val="000000"/>
          <w:sz w:val="24"/>
          <w:szCs w:val="24"/>
        </w:rPr>
        <w:t xml:space="preserve"> </w:t>
      </w:r>
    </w:p>
    <w:p>
      <w:pPr>
        <w:autoSpaceDE w:val="0"/>
        <w:autoSpaceDN w:val="0"/>
        <w:adjustRightInd w:val="0"/>
        <w:spacing w:line="360" w:lineRule="auto"/>
        <w:ind w:firstLine="3840" w:firstLineChars="1600"/>
        <w:rPr>
          <w:rFonts w:ascii="仿宋_GB2312" w:eastAsia="仿宋_GB2312"/>
          <w:color w:val="000000"/>
          <w:sz w:val="24"/>
          <w:szCs w:val="24"/>
        </w:rPr>
      </w:pPr>
      <w:r>
        <w:rPr>
          <w:rFonts w:hint="eastAsia" w:ascii="仿宋_GB2312" w:eastAsia="仿宋_GB2312"/>
          <w:color w:val="000000"/>
          <w:sz w:val="24"/>
          <w:szCs w:val="24"/>
        </w:rPr>
        <w:t xml:space="preserve">供应商名称（公章）：   </w:t>
      </w:r>
    </w:p>
    <w:p>
      <w:pPr>
        <w:autoSpaceDE w:val="0"/>
        <w:autoSpaceDN w:val="0"/>
        <w:adjustRightInd w:val="0"/>
        <w:spacing w:line="360" w:lineRule="auto"/>
        <w:ind w:firstLine="3840" w:firstLineChars="1600"/>
        <w:rPr>
          <w:rFonts w:ascii="仿宋_GB2312" w:eastAsia="仿宋_GB2312"/>
          <w:color w:val="000000"/>
          <w:sz w:val="24"/>
          <w:szCs w:val="24"/>
        </w:rPr>
      </w:pPr>
      <w:r>
        <w:rPr>
          <w:rFonts w:hint="eastAsia" w:ascii="仿宋_GB2312" w:eastAsia="仿宋_GB2312"/>
          <w:color w:val="000000"/>
          <w:sz w:val="24"/>
          <w:szCs w:val="24"/>
        </w:rPr>
        <w:t>法定代表人或授权委托人（签字或盖章）：</w:t>
      </w:r>
    </w:p>
    <w:p>
      <w:pPr>
        <w:autoSpaceDE w:val="0"/>
        <w:autoSpaceDN w:val="0"/>
        <w:adjustRightInd w:val="0"/>
        <w:spacing w:line="360" w:lineRule="auto"/>
        <w:ind w:firstLine="3840" w:firstLineChars="1600"/>
        <w:rPr>
          <w:rFonts w:ascii="仿宋_GB2312" w:eastAsia="仿宋_GB2312"/>
          <w:color w:val="000000"/>
          <w:sz w:val="24"/>
          <w:szCs w:val="24"/>
        </w:rPr>
      </w:pPr>
      <w:r>
        <w:rPr>
          <w:rFonts w:hint="eastAsia" w:ascii="仿宋_GB2312" w:eastAsia="仿宋_GB2312"/>
          <w:color w:val="000000"/>
          <w:sz w:val="24"/>
          <w:szCs w:val="24"/>
        </w:rPr>
        <w:t>日期：    年   月    日</w:t>
      </w:r>
    </w:p>
    <w:p>
      <w:pPr>
        <w:spacing w:before="100" w:beforeAutospacing="1" w:line="460" w:lineRule="exact"/>
      </w:pPr>
      <w:r>
        <w:rPr>
          <w:rFonts w:hint="eastAsia" w:ascii="仿宋" w:hAnsi="仿宋" w:eastAsia="仿宋"/>
          <w:sz w:val="24"/>
          <w:szCs w:val="24"/>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557BFB"/>
    <w:multiLevelType w:val="multilevel"/>
    <w:tmpl w:val="6E557BF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BB"/>
    <w:rsid w:val="001F2AFB"/>
    <w:rsid w:val="0025456F"/>
    <w:rsid w:val="00361EDE"/>
    <w:rsid w:val="00413C71"/>
    <w:rsid w:val="0044036F"/>
    <w:rsid w:val="004767BB"/>
    <w:rsid w:val="00514C8B"/>
    <w:rsid w:val="00546F84"/>
    <w:rsid w:val="00594F54"/>
    <w:rsid w:val="005E5E29"/>
    <w:rsid w:val="00612565"/>
    <w:rsid w:val="008737B0"/>
    <w:rsid w:val="009B1C83"/>
    <w:rsid w:val="009C1336"/>
    <w:rsid w:val="00A779EA"/>
    <w:rsid w:val="00A9593F"/>
    <w:rsid w:val="00AD2142"/>
    <w:rsid w:val="00AE17F4"/>
    <w:rsid w:val="00B6101D"/>
    <w:rsid w:val="00BB4234"/>
    <w:rsid w:val="00C27BA8"/>
    <w:rsid w:val="00C33478"/>
    <w:rsid w:val="00C6032A"/>
    <w:rsid w:val="00CD54C7"/>
    <w:rsid w:val="00CF73AB"/>
    <w:rsid w:val="00D47F7A"/>
    <w:rsid w:val="00E40050"/>
    <w:rsid w:val="00E550FF"/>
    <w:rsid w:val="00E932E7"/>
    <w:rsid w:val="00FE609A"/>
    <w:rsid w:val="00FF447E"/>
    <w:rsid w:val="05800B0D"/>
    <w:rsid w:val="0C655341"/>
    <w:rsid w:val="0E154F58"/>
    <w:rsid w:val="11513A1F"/>
    <w:rsid w:val="11FE1A02"/>
    <w:rsid w:val="12A22497"/>
    <w:rsid w:val="1C0A47CA"/>
    <w:rsid w:val="1CBE4AB6"/>
    <w:rsid w:val="1D0D67FB"/>
    <w:rsid w:val="220606A9"/>
    <w:rsid w:val="282628A0"/>
    <w:rsid w:val="29181F3E"/>
    <w:rsid w:val="30180724"/>
    <w:rsid w:val="3C68004B"/>
    <w:rsid w:val="3EBA0E81"/>
    <w:rsid w:val="4120412F"/>
    <w:rsid w:val="41A81525"/>
    <w:rsid w:val="430941D1"/>
    <w:rsid w:val="44F36E92"/>
    <w:rsid w:val="467B213C"/>
    <w:rsid w:val="48550B62"/>
    <w:rsid w:val="4A587D22"/>
    <w:rsid w:val="4AE52947"/>
    <w:rsid w:val="530E4AE5"/>
    <w:rsid w:val="5454682B"/>
    <w:rsid w:val="57792FD1"/>
    <w:rsid w:val="57F370A2"/>
    <w:rsid w:val="59A350F4"/>
    <w:rsid w:val="5D22435F"/>
    <w:rsid w:val="60B83150"/>
    <w:rsid w:val="60F75270"/>
    <w:rsid w:val="636155E5"/>
    <w:rsid w:val="6B1B694E"/>
    <w:rsid w:val="6D91121D"/>
    <w:rsid w:val="6D9B31B0"/>
    <w:rsid w:val="6E7A614F"/>
    <w:rsid w:val="7A301238"/>
    <w:rsid w:val="7C0111D3"/>
    <w:rsid w:val="7E0E3B19"/>
    <w:rsid w:val="7ED91171"/>
    <w:rsid w:val="7FE9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next w:val="1"/>
    <w:link w:val="10"/>
    <w:semiHidden/>
    <w:unhideWhenUsed/>
    <w:qFormat/>
    <w:uiPriority w:val="99"/>
    <w:pPr>
      <w:spacing w:after="120"/>
      <w:ind w:left="420" w:leftChars="2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sz w:val="24"/>
      <w:szCs w:val="20"/>
    </w:rPr>
  </w:style>
  <w:style w:type="paragraph" w:styleId="7">
    <w:name w:val="Body Text First Indent 2"/>
    <w:basedOn w:val="3"/>
    <w:link w:val="11"/>
    <w:qFormat/>
    <w:uiPriority w:val="0"/>
    <w:pPr>
      <w:ind w:firstLine="420" w:firstLineChars="200"/>
    </w:pPr>
    <w:rPr>
      <w:rFonts w:ascii="Times New Roman" w:hAnsi="Times New Roman"/>
      <w:kern w:val="0"/>
      <w:szCs w:val="20"/>
    </w:rPr>
  </w:style>
  <w:style w:type="character" w:customStyle="1" w:styleId="10">
    <w:name w:val="正文文本缩进 Char"/>
    <w:basedOn w:val="9"/>
    <w:link w:val="3"/>
    <w:semiHidden/>
    <w:qFormat/>
    <w:uiPriority w:val="99"/>
    <w:rPr>
      <w:rFonts w:ascii="Calibri" w:hAnsi="Calibri" w:eastAsia="宋体" w:cs="Times New Roman"/>
    </w:rPr>
  </w:style>
  <w:style w:type="character" w:customStyle="1" w:styleId="11">
    <w:name w:val="正文首行缩进 2 Char"/>
    <w:basedOn w:val="10"/>
    <w:link w:val="7"/>
    <w:qFormat/>
    <w:uiPriority w:val="0"/>
    <w:rPr>
      <w:rFonts w:ascii="Times New Roman" w:hAnsi="Times New Roman" w:eastAsia="宋体" w:cs="Times New Roman"/>
      <w:kern w:val="0"/>
      <w:szCs w:val="20"/>
    </w:rPr>
  </w:style>
  <w:style w:type="paragraph" w:customStyle="1" w:styleId="12">
    <w:name w:val="Char Char Char Char Char Char Char"/>
    <w:basedOn w:val="1"/>
    <w:qFormat/>
    <w:uiPriority w:val="0"/>
    <w:rPr>
      <w:rFonts w:ascii="仿宋_GB2312" w:hAnsi="Times New Roman" w:eastAsia="仿宋_GB2312"/>
      <w:b/>
      <w:sz w:val="32"/>
      <w:szCs w:val="32"/>
    </w:rPr>
  </w:style>
  <w:style w:type="character" w:customStyle="1" w:styleId="13">
    <w:name w:val="页眉 Char"/>
    <w:basedOn w:val="9"/>
    <w:link w:val="5"/>
    <w:qFormat/>
    <w:uiPriority w:val="99"/>
    <w:rPr>
      <w:rFonts w:ascii="Calibri" w:hAnsi="Calibri" w:eastAsia="宋体" w:cs="Times New Roman"/>
      <w:sz w:val="18"/>
      <w:szCs w:val="18"/>
    </w:rPr>
  </w:style>
  <w:style w:type="character" w:customStyle="1" w:styleId="14">
    <w:name w:val="页脚 Char"/>
    <w:basedOn w:val="9"/>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348</Words>
  <Characters>1988</Characters>
  <Lines>16</Lines>
  <Paragraphs>4</Paragraphs>
  <TotalTime>16</TotalTime>
  <ScaleCrop>false</ScaleCrop>
  <LinksUpToDate>false</LinksUpToDate>
  <CharactersWithSpaces>2332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2021-09-26T02:04:00Z</dcterms:created>
  <dc:creator>lenovo</dc:creator>
  <cp:lastModifiedBy>徐露露</cp:lastModifiedBy>
  <cp:lastPrinted>2022-03-31T09:23:00Z</cp:lastPrinted>
  <dcterms:modified xsi:type="dcterms:W3CDTF">2022-05-09T06:17:11Z</dcterms:modified>
  <dc:title>附件1</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